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43AB5" w14:textId="77777777" w:rsidR="00504A71" w:rsidRDefault="00DA3E59">
      <w:r>
        <w:rPr>
          <w:noProof/>
        </w:rPr>
        <w:drawing>
          <wp:anchor distT="0" distB="0" distL="114300" distR="114300" simplePos="0" relativeHeight="251659264" behindDoc="0" locked="0" layoutInCell="1" allowOverlap="1" wp14:anchorId="1D57CB24" wp14:editId="4C18D3E2">
            <wp:simplePos x="0" y="0"/>
            <wp:positionH relativeFrom="margin">
              <wp:posOffset>1733550</wp:posOffset>
            </wp:positionH>
            <wp:positionV relativeFrom="paragraph">
              <wp:posOffset>181610</wp:posOffset>
            </wp:positionV>
            <wp:extent cx="2663825" cy="2731770"/>
            <wp:effectExtent l="0" t="0" r="3175" b="0"/>
            <wp:wrapNone/>
            <wp:docPr id="5017593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5931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CDB1D" w14:textId="77777777" w:rsidR="00DA3E59" w:rsidRDefault="00DA3E59"/>
    <w:p w14:paraId="25BECB91" w14:textId="77777777" w:rsidR="00DA3E59" w:rsidRDefault="00DA3E59"/>
    <w:p w14:paraId="23943FF6" w14:textId="77777777" w:rsidR="00DA3E59" w:rsidRDefault="00DA3E59"/>
    <w:p w14:paraId="09668262" w14:textId="77777777" w:rsidR="00DA3E59" w:rsidRDefault="00DA3E59"/>
    <w:p w14:paraId="3CA49E0D" w14:textId="77777777" w:rsidR="00DA3E59" w:rsidRDefault="00DA3E59"/>
    <w:p w14:paraId="12503842" w14:textId="77777777" w:rsidR="00DA3E59" w:rsidRDefault="00DA3E59"/>
    <w:p w14:paraId="2A8B0628" w14:textId="77777777" w:rsidR="00DA3E59" w:rsidRDefault="00DA3E59"/>
    <w:p w14:paraId="3277FFA1" w14:textId="77777777" w:rsidR="00DA3E59" w:rsidRDefault="00DA3E59"/>
    <w:p w14:paraId="409687D3" w14:textId="77777777" w:rsidR="00DA3E59" w:rsidRDefault="00DA3E59"/>
    <w:p w14:paraId="7D8886B6" w14:textId="77777777" w:rsidR="00AF440F" w:rsidRDefault="00DA3E59" w:rsidP="00DA3E59">
      <w:pPr>
        <w:jc w:val="center"/>
        <w:rPr>
          <w:sz w:val="28"/>
          <w:szCs w:val="28"/>
        </w:rPr>
      </w:pPr>
      <w:r w:rsidRPr="002A7CA9">
        <w:rPr>
          <w:sz w:val="28"/>
          <w:szCs w:val="28"/>
        </w:rPr>
        <w:t>DIREZIONE INNOVAZIONE</w:t>
      </w:r>
      <w:r w:rsidR="00AF440F">
        <w:rPr>
          <w:sz w:val="28"/>
          <w:szCs w:val="28"/>
        </w:rPr>
        <w:t xml:space="preserve">, SVILUPPO DELLE TECNOLOGIE </w:t>
      </w:r>
    </w:p>
    <w:p w14:paraId="69E5764D" w14:textId="13DB9A5C" w:rsidR="00DA3E59" w:rsidRDefault="00AF440F" w:rsidP="00DA3E59">
      <w:pPr>
        <w:jc w:val="center"/>
        <w:rPr>
          <w:sz w:val="28"/>
          <w:szCs w:val="28"/>
        </w:rPr>
      </w:pPr>
      <w:r>
        <w:rPr>
          <w:sz w:val="28"/>
          <w:szCs w:val="28"/>
        </w:rPr>
        <w:t>E DEI SISTEMI INFORMATIVI, SMART CITY</w:t>
      </w:r>
    </w:p>
    <w:p w14:paraId="2DB6040C" w14:textId="77777777" w:rsidR="008F0F4A" w:rsidRDefault="008F0F4A" w:rsidP="00DA3E59">
      <w:pPr>
        <w:spacing w:after="0"/>
        <w:jc w:val="center"/>
        <w:rPr>
          <w:b/>
          <w:bCs/>
          <w:i/>
          <w:iCs/>
          <w:sz w:val="32"/>
          <w:szCs w:val="32"/>
        </w:rPr>
      </w:pPr>
    </w:p>
    <w:p w14:paraId="3AC61960" w14:textId="77777777" w:rsidR="008F0F4A" w:rsidRDefault="008F0F4A" w:rsidP="00DA3E59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4A" w14:paraId="0ABD3920" w14:textId="77777777" w:rsidTr="008F0F4A">
        <w:tc>
          <w:tcPr>
            <w:tcW w:w="9628" w:type="dxa"/>
            <w:tcBorders>
              <w:bottom w:val="single" w:sz="4" w:space="0" w:color="auto"/>
            </w:tcBorders>
          </w:tcPr>
          <w:p w14:paraId="5CC8499F" w14:textId="45BBB970" w:rsidR="008F0F4A" w:rsidRDefault="0082644C" w:rsidP="008F0F4A">
            <w:pPr>
              <w:spacing w:after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Schema </w:t>
            </w:r>
            <w:r w:rsidR="007D5D94">
              <w:rPr>
                <w:b/>
                <w:bCs/>
                <w:i/>
                <w:iCs/>
                <w:sz w:val="32"/>
                <w:szCs w:val="32"/>
              </w:rPr>
              <w:t xml:space="preserve">di </w:t>
            </w:r>
            <w:r>
              <w:rPr>
                <w:b/>
                <w:bCs/>
                <w:i/>
                <w:iCs/>
                <w:sz w:val="32"/>
                <w:szCs w:val="32"/>
              </w:rPr>
              <w:t>offerta economica</w:t>
            </w:r>
          </w:p>
        </w:tc>
      </w:tr>
      <w:tr w:rsidR="008F0F4A" w14:paraId="2F90F647" w14:textId="77777777" w:rsidTr="008F0F4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9ECD1D9" w14:textId="77777777" w:rsidR="0045177F" w:rsidRDefault="0045177F" w:rsidP="0045177F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7F905DDB" w14:textId="77777777" w:rsidR="0045177F" w:rsidRPr="0000137A" w:rsidRDefault="0000137A" w:rsidP="000A7931">
            <w:pPr>
              <w:spacing w:after="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0137A">
              <w:rPr>
                <w:b/>
                <w:bCs/>
                <w:i/>
                <w:iCs/>
                <w:sz w:val="32"/>
                <w:szCs w:val="32"/>
              </w:rPr>
              <w:t>FORNITURA, DI DURATA TRIENNALE, DI LICENZE GOOGLE WORKSPACE E RELATIVI SERVIZI PROFESSIONALI DI SUPPORTO</w:t>
            </w:r>
          </w:p>
          <w:p w14:paraId="1845245E" w14:textId="5456F42C" w:rsidR="0000137A" w:rsidRPr="008F0F4A" w:rsidRDefault="0000137A" w:rsidP="000A7931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F0F4A" w14:paraId="550FC587" w14:textId="77777777" w:rsidTr="008F0F4A">
        <w:tc>
          <w:tcPr>
            <w:tcW w:w="9628" w:type="dxa"/>
            <w:tcBorders>
              <w:top w:val="single" w:sz="4" w:space="0" w:color="auto"/>
            </w:tcBorders>
          </w:tcPr>
          <w:p w14:paraId="6744CA3F" w14:textId="2C55D1CF" w:rsidR="008F0F4A" w:rsidRPr="00BE4569" w:rsidRDefault="008F0F4A" w:rsidP="008F0F4A">
            <w:pPr>
              <w:spacing w:after="0"/>
              <w:jc w:val="center"/>
              <w:rPr>
                <w:b/>
                <w:bCs/>
                <w:iCs/>
                <w:kern w:val="2"/>
                <w:sz w:val="28"/>
                <w:szCs w:val="28"/>
                <w14:ligatures w14:val="standardContextual"/>
              </w:rPr>
            </w:pPr>
            <w:bookmarkStart w:id="0" w:name="_GoBack"/>
            <w:r w:rsidRPr="00BE4569">
              <w:rPr>
                <w:b/>
                <w:bCs/>
                <w:iCs/>
                <w:sz w:val="28"/>
                <w:szCs w:val="28"/>
              </w:rPr>
              <w:t xml:space="preserve">CIG </w:t>
            </w:r>
            <w:r w:rsidR="00BE4569" w:rsidRPr="00BE4569">
              <w:rPr>
                <w:b/>
                <w:bCs/>
                <w:iCs/>
                <w:sz w:val="28"/>
                <w:szCs w:val="28"/>
              </w:rPr>
              <w:t>B9AC34B19D</w:t>
            </w:r>
            <w:bookmarkEnd w:id="0"/>
          </w:p>
        </w:tc>
      </w:tr>
    </w:tbl>
    <w:p w14:paraId="5919A26F" w14:textId="77777777" w:rsidR="00DA3E59" w:rsidRDefault="00DA3E59" w:rsidP="00DA3E59">
      <w:pPr>
        <w:spacing w:after="0"/>
        <w:jc w:val="center"/>
        <w:rPr>
          <w:b/>
          <w:bCs/>
          <w:sz w:val="32"/>
          <w:szCs w:val="32"/>
        </w:rPr>
      </w:pPr>
    </w:p>
    <w:p w14:paraId="17669E5A" w14:textId="291165A8" w:rsidR="00DA3E59" w:rsidRPr="0000137A" w:rsidRDefault="0000137A" w:rsidP="0000137A">
      <w:pPr>
        <w:jc w:val="center"/>
      </w:pPr>
      <w:r w:rsidRPr="0000137A">
        <w:t>48223000-7 - Pacchetti software per la posta elettronica</w:t>
      </w:r>
      <w:r w:rsidR="00DA3E59">
        <w:br w:type="page"/>
      </w:r>
    </w:p>
    <w:p w14:paraId="5730CEB7" w14:textId="28589FAA" w:rsidR="0082644C" w:rsidRPr="000429B5" w:rsidRDefault="0082644C" w:rsidP="000429B5">
      <w:pPr>
        <w:pStyle w:val="usoboll1"/>
        <w:spacing w:line="360" w:lineRule="auto"/>
        <w:jc w:val="center"/>
        <w:outlineLvl w:val="0"/>
        <w:rPr>
          <w:rFonts w:ascii="Titillium Web" w:hAnsi="Titillium Web" w:cs="Calibri"/>
          <w:b/>
          <w:szCs w:val="24"/>
        </w:rPr>
      </w:pPr>
      <w:r w:rsidRPr="0082644C">
        <w:rPr>
          <w:rFonts w:ascii="Titillium Web" w:hAnsi="Titillium Web" w:cs="Calibri"/>
          <w:b/>
          <w:szCs w:val="24"/>
        </w:rPr>
        <w:lastRenderedPageBreak/>
        <w:t>DICHIARAZIONE D’OFFERTA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9"/>
        <w:gridCol w:w="4779"/>
      </w:tblGrid>
      <w:tr w:rsidR="000429B5" w:rsidRPr="00C85BAE" w14:paraId="56CD5B6D" w14:textId="77777777" w:rsidTr="00EA60C9">
        <w:tc>
          <w:tcPr>
            <w:tcW w:w="4928" w:type="dxa"/>
          </w:tcPr>
          <w:p w14:paraId="28387157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>IL SOTTOSCRITTO</w:t>
            </w:r>
          </w:p>
        </w:tc>
        <w:tc>
          <w:tcPr>
            <w:tcW w:w="4900" w:type="dxa"/>
          </w:tcPr>
          <w:p w14:paraId="1860DB64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  <w:tr w:rsidR="000429B5" w:rsidRPr="00C85BAE" w14:paraId="38EA1315" w14:textId="77777777" w:rsidTr="00EA60C9">
        <w:tc>
          <w:tcPr>
            <w:tcW w:w="4928" w:type="dxa"/>
          </w:tcPr>
          <w:p w14:paraId="1F39451C" w14:textId="77777777" w:rsidR="000429B5" w:rsidRPr="00C85BAE" w:rsidRDefault="000429B5" w:rsidP="00EA60C9">
            <w:pPr>
              <w:pStyle w:val="Default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 xml:space="preserve">LEGALE RAPPRESENTANTE DELL’IMPRESA </w:t>
            </w:r>
          </w:p>
        </w:tc>
        <w:tc>
          <w:tcPr>
            <w:tcW w:w="4900" w:type="dxa"/>
          </w:tcPr>
          <w:p w14:paraId="731CF4D9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  <w:tr w:rsidR="000429B5" w:rsidRPr="00C85BAE" w14:paraId="376F1926" w14:textId="77777777" w:rsidTr="00EA60C9">
        <w:tc>
          <w:tcPr>
            <w:tcW w:w="4928" w:type="dxa"/>
          </w:tcPr>
          <w:p w14:paraId="06EAD5FD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 xml:space="preserve">CON SEDE A </w:t>
            </w:r>
          </w:p>
        </w:tc>
        <w:tc>
          <w:tcPr>
            <w:tcW w:w="4900" w:type="dxa"/>
          </w:tcPr>
          <w:p w14:paraId="7A1FF7B7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  <w:tr w:rsidR="000429B5" w:rsidRPr="00C85BAE" w14:paraId="1A085C93" w14:textId="77777777" w:rsidTr="00EA60C9">
        <w:tc>
          <w:tcPr>
            <w:tcW w:w="4928" w:type="dxa"/>
          </w:tcPr>
          <w:p w14:paraId="3C248F69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>VIA</w:t>
            </w:r>
          </w:p>
        </w:tc>
        <w:tc>
          <w:tcPr>
            <w:tcW w:w="4900" w:type="dxa"/>
          </w:tcPr>
          <w:p w14:paraId="619E895B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  <w:tr w:rsidR="000429B5" w:rsidRPr="00C85BAE" w14:paraId="7A83BD46" w14:textId="77777777" w:rsidTr="00EA60C9">
        <w:tc>
          <w:tcPr>
            <w:tcW w:w="4928" w:type="dxa"/>
          </w:tcPr>
          <w:p w14:paraId="4DD43830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>C.F/P.I.</w:t>
            </w:r>
          </w:p>
        </w:tc>
        <w:tc>
          <w:tcPr>
            <w:tcW w:w="4900" w:type="dxa"/>
          </w:tcPr>
          <w:p w14:paraId="617C5989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  <w:tr w:rsidR="000429B5" w:rsidRPr="00C85BAE" w14:paraId="19886E91" w14:textId="77777777" w:rsidTr="00EA60C9">
        <w:tc>
          <w:tcPr>
            <w:tcW w:w="4928" w:type="dxa"/>
          </w:tcPr>
          <w:p w14:paraId="2B0124D6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>MAIL</w:t>
            </w:r>
          </w:p>
        </w:tc>
        <w:tc>
          <w:tcPr>
            <w:tcW w:w="4900" w:type="dxa"/>
          </w:tcPr>
          <w:p w14:paraId="65EEE9B3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  <w:tr w:rsidR="000429B5" w:rsidRPr="00C85BAE" w14:paraId="26F24299" w14:textId="77777777" w:rsidTr="00EA60C9">
        <w:tc>
          <w:tcPr>
            <w:tcW w:w="4928" w:type="dxa"/>
          </w:tcPr>
          <w:p w14:paraId="220671CA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>PEC</w:t>
            </w:r>
          </w:p>
        </w:tc>
        <w:tc>
          <w:tcPr>
            <w:tcW w:w="4900" w:type="dxa"/>
          </w:tcPr>
          <w:p w14:paraId="6C48264D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  <w:tr w:rsidR="000429B5" w:rsidRPr="00C85BAE" w14:paraId="6F4F4BF8" w14:textId="77777777" w:rsidTr="00EA60C9">
        <w:tc>
          <w:tcPr>
            <w:tcW w:w="4928" w:type="dxa"/>
          </w:tcPr>
          <w:p w14:paraId="36F1AD57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  <w:r w:rsidRPr="00C85BAE">
              <w:rPr>
                <w:rFonts w:ascii="Titillium Web" w:hAnsi="Titillium Web" w:cs="Arial"/>
                <w:color w:val="auto"/>
                <w:sz w:val="22"/>
                <w:szCs w:val="22"/>
              </w:rPr>
              <w:t>TEL. AZIENDALE</w:t>
            </w:r>
          </w:p>
        </w:tc>
        <w:tc>
          <w:tcPr>
            <w:tcW w:w="4900" w:type="dxa"/>
          </w:tcPr>
          <w:p w14:paraId="7093C090" w14:textId="77777777" w:rsidR="000429B5" w:rsidRPr="00C85BAE" w:rsidRDefault="000429B5" w:rsidP="00EA60C9">
            <w:pPr>
              <w:pStyle w:val="Default"/>
              <w:jc w:val="both"/>
              <w:rPr>
                <w:rFonts w:ascii="Titillium Web" w:hAnsi="Titillium Web" w:cs="Arial"/>
                <w:color w:val="auto"/>
                <w:sz w:val="22"/>
                <w:szCs w:val="22"/>
              </w:rPr>
            </w:pPr>
          </w:p>
        </w:tc>
      </w:tr>
    </w:tbl>
    <w:p w14:paraId="43D39CF0" w14:textId="77777777" w:rsidR="000429B5" w:rsidRDefault="000429B5" w:rsidP="0082644C">
      <w:pPr>
        <w:spacing w:line="276" w:lineRule="auto"/>
        <w:ind w:right="108"/>
        <w:rPr>
          <w:rFonts w:cs="Calibri"/>
          <w:sz w:val="24"/>
          <w:szCs w:val="24"/>
        </w:rPr>
      </w:pPr>
    </w:p>
    <w:p w14:paraId="71B7D3D0" w14:textId="77777777" w:rsidR="00816FDA" w:rsidRDefault="0082644C" w:rsidP="00816FDA">
      <w:pPr>
        <w:spacing w:line="276" w:lineRule="auto"/>
        <w:ind w:right="108"/>
        <w:rPr>
          <w:rFonts w:cs="Calibri"/>
          <w:sz w:val="24"/>
          <w:szCs w:val="24"/>
        </w:rPr>
      </w:pPr>
      <w:r w:rsidRPr="0082644C">
        <w:rPr>
          <w:rFonts w:cs="Calibri"/>
          <w:sz w:val="24"/>
          <w:szCs w:val="24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82644C">
        <w:rPr>
          <w:rFonts w:cs="Calibri"/>
          <w:sz w:val="24"/>
          <w:szCs w:val="24"/>
        </w:rPr>
        <w:t>D.Lgs.</w:t>
      </w:r>
      <w:proofErr w:type="spellEnd"/>
      <w:r w:rsidRPr="0082644C">
        <w:rPr>
          <w:rFonts w:cs="Calibri"/>
          <w:sz w:val="24"/>
          <w:szCs w:val="24"/>
        </w:rPr>
        <w:t xml:space="preserve"> n. 50/2016 della normativa vigente in materia, con la presente</w:t>
      </w:r>
    </w:p>
    <w:p w14:paraId="48E266F1" w14:textId="7F3D677B" w:rsidR="0082644C" w:rsidRPr="0082644C" w:rsidRDefault="0082644C" w:rsidP="00816FDA">
      <w:pPr>
        <w:spacing w:line="276" w:lineRule="auto"/>
        <w:ind w:right="108"/>
        <w:jc w:val="center"/>
        <w:rPr>
          <w:rFonts w:cs="Calibri"/>
          <w:b/>
          <w:sz w:val="24"/>
          <w:szCs w:val="24"/>
        </w:rPr>
      </w:pPr>
      <w:r w:rsidRPr="0082644C">
        <w:rPr>
          <w:rFonts w:cs="Calibri"/>
          <w:b/>
          <w:sz w:val="24"/>
          <w:szCs w:val="24"/>
        </w:rPr>
        <w:t>SI IMPEGNA</w:t>
      </w:r>
    </w:p>
    <w:p w14:paraId="309417AC" w14:textId="3ABD7A4F" w:rsidR="0082644C" w:rsidRPr="0082644C" w:rsidRDefault="0082644C" w:rsidP="0082644C">
      <w:pPr>
        <w:spacing w:line="276" w:lineRule="auto"/>
        <w:ind w:right="108"/>
        <w:rPr>
          <w:rFonts w:cs="Calibri"/>
          <w:sz w:val="24"/>
          <w:szCs w:val="24"/>
        </w:rPr>
      </w:pPr>
      <w:r w:rsidRPr="0082644C">
        <w:rPr>
          <w:rFonts w:cs="Calibri"/>
          <w:sz w:val="24"/>
          <w:szCs w:val="24"/>
        </w:rPr>
        <w:t>ad adempiere a tutte le obbligazioni previste nei documenti dell’appalto</w:t>
      </w:r>
      <w:r w:rsidR="00404A35">
        <w:rPr>
          <w:rFonts w:cs="Calibri"/>
          <w:sz w:val="24"/>
          <w:szCs w:val="24"/>
        </w:rPr>
        <w:t>,</w:t>
      </w:r>
      <w:r w:rsidRPr="0082644C">
        <w:rPr>
          <w:rFonts w:cs="Calibri"/>
          <w:sz w:val="24"/>
          <w:szCs w:val="24"/>
        </w:rPr>
        <w:t xml:space="preserve"> da aggiudicarsi ai sensi degli art</w:t>
      </w:r>
      <w:r w:rsidR="00A32288">
        <w:rPr>
          <w:rFonts w:cs="Calibri"/>
          <w:sz w:val="24"/>
          <w:szCs w:val="24"/>
        </w:rPr>
        <w:t>icoli</w:t>
      </w:r>
      <w:r w:rsidRPr="0082644C">
        <w:rPr>
          <w:rFonts w:cs="Calibri"/>
          <w:sz w:val="24"/>
          <w:szCs w:val="24"/>
        </w:rPr>
        <w:t xml:space="preserve"> 71 e 108</w:t>
      </w:r>
      <w:r w:rsidR="00A32288">
        <w:rPr>
          <w:rFonts w:cs="Calibri"/>
          <w:sz w:val="24"/>
          <w:szCs w:val="24"/>
        </w:rPr>
        <w:t>,</w:t>
      </w:r>
      <w:r w:rsidRPr="0082644C">
        <w:rPr>
          <w:rFonts w:cs="Calibri"/>
          <w:sz w:val="24"/>
          <w:szCs w:val="24"/>
        </w:rPr>
        <w:t xml:space="preserve"> comma 3</w:t>
      </w:r>
      <w:r w:rsidR="00A32288">
        <w:rPr>
          <w:rFonts w:cs="Calibri"/>
          <w:sz w:val="24"/>
          <w:szCs w:val="24"/>
        </w:rPr>
        <w:t>,</w:t>
      </w:r>
      <w:r w:rsidRPr="0082644C">
        <w:rPr>
          <w:rFonts w:cs="Calibri"/>
          <w:sz w:val="24"/>
          <w:szCs w:val="24"/>
        </w:rPr>
        <w:t xml:space="preserve"> del </w:t>
      </w:r>
      <w:proofErr w:type="spellStart"/>
      <w:r w:rsidRPr="0082644C">
        <w:rPr>
          <w:rFonts w:cs="Calibri"/>
          <w:sz w:val="24"/>
          <w:szCs w:val="24"/>
        </w:rPr>
        <w:t>D.Lgs</w:t>
      </w:r>
      <w:proofErr w:type="spellEnd"/>
      <w:r w:rsidRPr="0082644C">
        <w:rPr>
          <w:rFonts w:cs="Calibri"/>
          <w:sz w:val="24"/>
          <w:szCs w:val="24"/>
        </w:rPr>
        <w:t xml:space="preserve"> 36/2023 </w:t>
      </w:r>
      <w:r w:rsidR="0000137A">
        <w:rPr>
          <w:rFonts w:cs="Calibri"/>
          <w:sz w:val="24"/>
          <w:szCs w:val="24"/>
        </w:rPr>
        <w:t xml:space="preserve">e </w:t>
      </w:r>
      <w:proofErr w:type="spellStart"/>
      <w:r w:rsidR="0000137A">
        <w:rPr>
          <w:rFonts w:cs="Calibri"/>
          <w:sz w:val="24"/>
          <w:szCs w:val="24"/>
        </w:rPr>
        <w:t>s.m.i.</w:t>
      </w:r>
      <w:proofErr w:type="spellEnd"/>
      <w:r w:rsidR="0000137A">
        <w:rPr>
          <w:rFonts w:cs="Calibri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 xml:space="preserve">per l’affidamento della “fornitura di </w:t>
      </w:r>
      <w:r w:rsidR="00FD069E">
        <w:rPr>
          <w:rFonts w:cs="Calibri"/>
          <w:sz w:val="24"/>
          <w:szCs w:val="24"/>
        </w:rPr>
        <w:t xml:space="preserve">durata triennale di licenze Google Workspace e relativi servizi professionali di supporto”, </w:t>
      </w:r>
      <w:r w:rsidRPr="0082644C">
        <w:rPr>
          <w:rFonts w:cs="Calibri"/>
          <w:sz w:val="24"/>
          <w:szCs w:val="24"/>
        </w:rPr>
        <w:t xml:space="preserve">nel rispetto di modalità, termini, condizioni e requisiti minimi </w:t>
      </w:r>
      <w:r w:rsidR="00FD069E">
        <w:rPr>
          <w:rFonts w:cs="Calibri"/>
          <w:sz w:val="24"/>
          <w:szCs w:val="24"/>
        </w:rPr>
        <w:t>previsti nel Capitolato speciale d’appalto</w:t>
      </w:r>
      <w:r w:rsidRPr="0082644C">
        <w:rPr>
          <w:rFonts w:cs="Calibri"/>
          <w:sz w:val="24"/>
          <w:szCs w:val="24"/>
        </w:rPr>
        <w:t>.</w:t>
      </w:r>
    </w:p>
    <w:p w14:paraId="3C5CFF72" w14:textId="77777777" w:rsidR="0082644C" w:rsidRPr="0082644C" w:rsidRDefault="0082644C" w:rsidP="0082644C">
      <w:pPr>
        <w:spacing w:line="364" w:lineRule="auto"/>
        <w:ind w:left="138" w:right="110"/>
        <w:jc w:val="center"/>
        <w:rPr>
          <w:rFonts w:cs="Calibri"/>
          <w:b/>
          <w:sz w:val="24"/>
          <w:szCs w:val="24"/>
        </w:rPr>
      </w:pPr>
      <w:r w:rsidRPr="0082644C">
        <w:rPr>
          <w:rFonts w:cs="Calibri"/>
          <w:b/>
          <w:sz w:val="24"/>
          <w:szCs w:val="24"/>
        </w:rPr>
        <w:t>OFFRE</w:t>
      </w:r>
    </w:p>
    <w:p w14:paraId="331C31E6" w14:textId="2B3D0BA8" w:rsidR="000429B5" w:rsidRDefault="00D76B12" w:rsidP="007C545A">
      <w:pPr>
        <w:autoSpaceDE w:val="0"/>
        <w:autoSpaceDN w:val="0"/>
        <w:adjustRightInd w:val="0"/>
        <w:spacing w:after="0" w:line="276" w:lineRule="auto"/>
        <w:rPr>
          <w:rFonts w:eastAsia="Arial" w:cs="Arial"/>
        </w:rPr>
      </w:pPr>
      <w:r>
        <w:rPr>
          <w:rFonts w:eastAsia="Arial" w:cs="Arial"/>
        </w:rPr>
        <w:t xml:space="preserve">rispetto al </w:t>
      </w:r>
      <w:r w:rsidRPr="00C85BAE">
        <w:rPr>
          <w:rFonts w:eastAsia="Arial" w:cs="Arial"/>
        </w:rPr>
        <w:t xml:space="preserve">corrispettivo posto a base di gara di </w:t>
      </w:r>
      <w:r w:rsidRPr="00C85BAE">
        <w:rPr>
          <w:rFonts w:eastAsia="Times New Roman" w:cs="Arial"/>
          <w:bCs/>
          <w:color w:val="000000"/>
          <w:lang w:eastAsia="it-IT"/>
        </w:rPr>
        <w:t>€</w:t>
      </w:r>
      <w:r w:rsidRPr="007C545A">
        <w:rPr>
          <w:rFonts w:eastAsia="Times New Roman" w:cs="Arial"/>
          <w:bCs/>
          <w:color w:val="000000"/>
          <w:lang w:eastAsia="it-IT"/>
        </w:rPr>
        <w:t>410.496,00</w:t>
      </w:r>
      <w:r>
        <w:rPr>
          <w:rFonts w:eastAsia="Times New Roman" w:cs="Arial"/>
          <w:bCs/>
          <w:color w:val="000000"/>
          <w:lang w:eastAsia="it-IT"/>
        </w:rPr>
        <w:t xml:space="preserve"> </w:t>
      </w:r>
      <w:r w:rsidRPr="00C85BAE">
        <w:rPr>
          <w:rFonts w:eastAsia="Times New Roman" w:cs="Arial"/>
          <w:bCs/>
          <w:color w:val="000000"/>
          <w:lang w:eastAsia="it-IT"/>
        </w:rPr>
        <w:t>(IVA esclusa</w:t>
      </w:r>
      <w:r w:rsidRPr="00C85BAE">
        <w:rPr>
          <w:rFonts w:eastAsia="Arial" w:cs="Arial"/>
        </w:rPr>
        <w:t>)</w:t>
      </w:r>
      <w:r>
        <w:rPr>
          <w:rFonts w:eastAsia="Arial" w:cs="Arial"/>
        </w:rPr>
        <w:t xml:space="preserve">, </w:t>
      </w:r>
      <w:r w:rsidR="007C545A" w:rsidRPr="00C85BAE">
        <w:rPr>
          <w:rFonts w:eastAsia="Arial" w:cs="Arial"/>
        </w:rPr>
        <w:t xml:space="preserve">il seguente </w:t>
      </w:r>
      <w:r w:rsidR="007C545A" w:rsidRPr="00C85BAE">
        <w:rPr>
          <w:rFonts w:eastAsia="Arial" w:cs="Arial"/>
          <w:u w:val="single"/>
        </w:rPr>
        <w:t>prezzo complessivo finale</w:t>
      </w:r>
      <w:r>
        <w:rPr>
          <w:rFonts w:eastAsia="Arial" w:cs="Arial"/>
        </w:rPr>
        <w:t>:</w:t>
      </w:r>
      <w:r>
        <w:rPr>
          <w:rFonts w:eastAsia="Arial" w:cs="Arial"/>
        </w:rPr>
        <w:tab/>
      </w:r>
    </w:p>
    <w:p w14:paraId="2370E44F" w14:textId="77777777" w:rsidR="00D76B12" w:rsidRPr="00D76B12" w:rsidRDefault="00D76B12" w:rsidP="007C545A">
      <w:pPr>
        <w:autoSpaceDE w:val="0"/>
        <w:autoSpaceDN w:val="0"/>
        <w:adjustRightInd w:val="0"/>
        <w:spacing w:after="0" w:line="276" w:lineRule="auto"/>
        <w:rPr>
          <w:rFonts w:eastAsia="Arial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5238"/>
      </w:tblGrid>
      <w:tr w:rsidR="007C545A" w:rsidRPr="00C85BAE" w14:paraId="1201286E" w14:textId="77777777" w:rsidTr="00D76B12">
        <w:tc>
          <w:tcPr>
            <w:tcW w:w="4282" w:type="dxa"/>
          </w:tcPr>
          <w:p w14:paraId="76BEA63D" w14:textId="77777777" w:rsidR="007C545A" w:rsidRPr="00C85BAE" w:rsidRDefault="007C545A" w:rsidP="00EA60C9">
            <w:pPr>
              <w:pStyle w:val="Standard"/>
              <w:jc w:val="both"/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</w:pPr>
            <w:r w:rsidRPr="00C85BAE"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  <w:t>Importo complessivo in cifre (IVA esclusa)</w:t>
            </w:r>
          </w:p>
        </w:tc>
        <w:tc>
          <w:tcPr>
            <w:tcW w:w="5238" w:type="dxa"/>
          </w:tcPr>
          <w:p w14:paraId="0AFC742A" w14:textId="77777777" w:rsidR="007C545A" w:rsidRPr="00C85BAE" w:rsidRDefault="007C545A" w:rsidP="00EA60C9">
            <w:pPr>
              <w:pStyle w:val="Standard"/>
              <w:jc w:val="both"/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</w:pPr>
            <w:r w:rsidRPr="00C85BAE"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  <w:t>€</w:t>
            </w:r>
          </w:p>
        </w:tc>
      </w:tr>
      <w:tr w:rsidR="00D76B12" w:rsidRPr="00C85BAE" w14:paraId="1325FA67" w14:textId="77777777" w:rsidTr="00D76B12">
        <w:tc>
          <w:tcPr>
            <w:tcW w:w="4282" w:type="dxa"/>
          </w:tcPr>
          <w:p w14:paraId="535625A0" w14:textId="4643FE25" w:rsidR="00D76B12" w:rsidRPr="00C85BAE" w:rsidRDefault="00D76B12" w:rsidP="00EA60C9">
            <w:pPr>
              <w:pStyle w:val="Standard"/>
              <w:jc w:val="both"/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</w:pPr>
            <w:r w:rsidRPr="00C85BAE"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  <w:t xml:space="preserve">Importo complessivo in </w:t>
            </w:r>
            <w:r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  <w:t>lettere</w:t>
            </w:r>
            <w:r w:rsidRPr="00C85BAE"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  <w:t xml:space="preserve"> (IVA esclusa)</w:t>
            </w:r>
          </w:p>
        </w:tc>
        <w:tc>
          <w:tcPr>
            <w:tcW w:w="5238" w:type="dxa"/>
          </w:tcPr>
          <w:p w14:paraId="2AEE4DA8" w14:textId="77777777" w:rsidR="00D76B12" w:rsidRPr="00C85BAE" w:rsidRDefault="00D76B12" w:rsidP="00EA60C9">
            <w:pPr>
              <w:pStyle w:val="Standard"/>
              <w:jc w:val="both"/>
              <w:rPr>
                <w:rFonts w:ascii="Titillium Web" w:eastAsia="Times New Roman" w:hAnsi="Titillium Web" w:cs="Arial"/>
                <w:bCs/>
                <w:color w:val="000000"/>
                <w:lang w:eastAsia="it-IT"/>
              </w:rPr>
            </w:pPr>
          </w:p>
        </w:tc>
      </w:tr>
    </w:tbl>
    <w:p w14:paraId="5178CE24" w14:textId="77777777" w:rsidR="007C545A" w:rsidRPr="00C85BAE" w:rsidRDefault="007C545A" w:rsidP="007C545A">
      <w:pPr>
        <w:spacing w:after="0" w:line="240" w:lineRule="auto"/>
        <w:rPr>
          <w:rFonts w:cs="Arial"/>
        </w:rPr>
      </w:pPr>
    </w:p>
    <w:p w14:paraId="22890E2D" w14:textId="77777777" w:rsidR="007C545A" w:rsidRPr="00C85BAE" w:rsidRDefault="007C545A" w:rsidP="007C545A">
      <w:pPr>
        <w:rPr>
          <w:rFonts w:cs="Arial"/>
        </w:rPr>
      </w:pPr>
      <w:r w:rsidRPr="00C85BAE">
        <w:rPr>
          <w:rFonts w:cs="Arial"/>
        </w:rPr>
        <w:t>determinato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0"/>
        <w:gridCol w:w="954"/>
        <w:gridCol w:w="1893"/>
        <w:gridCol w:w="2041"/>
        <w:gridCol w:w="2630"/>
      </w:tblGrid>
      <w:tr w:rsidR="00714FA8" w:rsidRPr="0000137A" w14:paraId="3094CA11" w14:textId="77777777" w:rsidTr="00E92722">
        <w:trPr>
          <w:trHeight w:val="339"/>
        </w:trPr>
        <w:tc>
          <w:tcPr>
            <w:tcW w:w="2110" w:type="dxa"/>
            <w:vMerge w:val="restart"/>
          </w:tcPr>
          <w:p w14:paraId="104BE607" w14:textId="5A54BBD4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>Prodotto</w:t>
            </w:r>
          </w:p>
        </w:tc>
        <w:tc>
          <w:tcPr>
            <w:tcW w:w="954" w:type="dxa"/>
            <w:vMerge w:val="restart"/>
          </w:tcPr>
          <w:p w14:paraId="4AC44254" w14:textId="5C05FE5F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>Q.tà</w:t>
            </w:r>
            <w:proofErr w:type="gramEnd"/>
          </w:p>
        </w:tc>
        <w:tc>
          <w:tcPr>
            <w:tcW w:w="3934" w:type="dxa"/>
            <w:gridSpan w:val="2"/>
          </w:tcPr>
          <w:p w14:paraId="6BB9BC12" w14:textId="0BDFB18F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>c.u.</w:t>
            </w:r>
            <w:proofErr w:type="spellEnd"/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annuo</w:t>
            </w:r>
          </w:p>
        </w:tc>
        <w:tc>
          <w:tcPr>
            <w:tcW w:w="2630" w:type="dxa"/>
            <w:vMerge w:val="restart"/>
          </w:tcPr>
          <w:p w14:paraId="28D61F6D" w14:textId="617BF6D9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Totale annuo </w:t>
            </w:r>
          </w:p>
          <w:p w14:paraId="1361F8DC" w14:textId="6422DF1C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>(IVA esclusa)</w:t>
            </w:r>
          </w:p>
        </w:tc>
      </w:tr>
      <w:tr w:rsidR="00714FA8" w:rsidRPr="0000137A" w14:paraId="35F6613B" w14:textId="77777777" w:rsidTr="00714FA8">
        <w:trPr>
          <w:trHeight w:val="338"/>
        </w:trPr>
        <w:tc>
          <w:tcPr>
            <w:tcW w:w="2110" w:type="dxa"/>
            <w:vMerge/>
          </w:tcPr>
          <w:p w14:paraId="5B45B3F2" w14:textId="77777777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14:paraId="1C15238F" w14:textId="77777777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201D3DA" w14:textId="298FDDBB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Base asta</w:t>
            </w:r>
          </w:p>
        </w:tc>
        <w:tc>
          <w:tcPr>
            <w:tcW w:w="2041" w:type="dxa"/>
          </w:tcPr>
          <w:p w14:paraId="4B294728" w14:textId="3B41F412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Offerta</w:t>
            </w:r>
          </w:p>
        </w:tc>
        <w:tc>
          <w:tcPr>
            <w:tcW w:w="2630" w:type="dxa"/>
            <w:vMerge/>
          </w:tcPr>
          <w:p w14:paraId="099BB834" w14:textId="77777777" w:rsidR="00714FA8" w:rsidRPr="00714FA8" w:rsidRDefault="00714FA8" w:rsidP="0000137A">
            <w:pPr>
              <w:spacing w:line="276" w:lineRule="auto"/>
              <w:ind w:right="10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FA8" w14:paraId="248230D5" w14:textId="77777777" w:rsidTr="00714FA8">
        <w:tc>
          <w:tcPr>
            <w:tcW w:w="2110" w:type="dxa"/>
          </w:tcPr>
          <w:p w14:paraId="0CE69926" w14:textId="4CF9E515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Enterprise Starter</w:t>
            </w:r>
          </w:p>
        </w:tc>
        <w:tc>
          <w:tcPr>
            <w:tcW w:w="954" w:type="dxa"/>
          </w:tcPr>
          <w:p w14:paraId="058DFAF5" w14:textId="50C020ED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893" w:type="dxa"/>
          </w:tcPr>
          <w:p w14:paraId="32E14CAA" w14:textId="0134F484" w:rsidR="00714FA8" w:rsidRPr="00714FA8" w:rsidRDefault="00714FA8" w:rsidP="00714FA8">
            <w:pPr>
              <w:spacing w:line="276" w:lineRule="auto"/>
              <w:ind w:right="108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€ 69,96</w:t>
            </w:r>
          </w:p>
        </w:tc>
        <w:tc>
          <w:tcPr>
            <w:tcW w:w="2041" w:type="dxa"/>
          </w:tcPr>
          <w:p w14:paraId="39155CF2" w14:textId="77777777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0846F06D" w14:textId="4F70E531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4FA8" w14:paraId="683C5E66" w14:textId="77777777" w:rsidTr="00714FA8">
        <w:tc>
          <w:tcPr>
            <w:tcW w:w="2110" w:type="dxa"/>
          </w:tcPr>
          <w:p w14:paraId="4DCDFFE3" w14:textId="341EAE5E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Enterprise Standard</w:t>
            </w:r>
          </w:p>
        </w:tc>
        <w:tc>
          <w:tcPr>
            <w:tcW w:w="954" w:type="dxa"/>
          </w:tcPr>
          <w:p w14:paraId="72DE7A1C" w14:textId="413A3658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93" w:type="dxa"/>
          </w:tcPr>
          <w:p w14:paraId="5BFF6B6C" w14:textId="44922ACE" w:rsidR="00714FA8" w:rsidRPr="00714FA8" w:rsidRDefault="00714FA8" w:rsidP="00714FA8">
            <w:pPr>
              <w:spacing w:line="276" w:lineRule="auto"/>
              <w:ind w:right="108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€ 156,60</w:t>
            </w:r>
          </w:p>
        </w:tc>
        <w:tc>
          <w:tcPr>
            <w:tcW w:w="2041" w:type="dxa"/>
          </w:tcPr>
          <w:p w14:paraId="00E6A3F4" w14:textId="77777777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70C8F3C2" w14:textId="039B8915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4FA8" w14:paraId="3DCA0C7E" w14:textId="77777777" w:rsidTr="00714FA8">
        <w:tc>
          <w:tcPr>
            <w:tcW w:w="2110" w:type="dxa"/>
          </w:tcPr>
          <w:p w14:paraId="0C53BCB8" w14:textId="736FFF70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Enterprise Plus</w:t>
            </w:r>
          </w:p>
        </w:tc>
        <w:tc>
          <w:tcPr>
            <w:tcW w:w="954" w:type="dxa"/>
          </w:tcPr>
          <w:p w14:paraId="037B9A31" w14:textId="72648CD9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3" w:type="dxa"/>
          </w:tcPr>
          <w:p w14:paraId="37D6F7E2" w14:textId="089F62CE" w:rsidR="00714FA8" w:rsidRPr="00714FA8" w:rsidRDefault="00714FA8" w:rsidP="00714FA8">
            <w:pPr>
              <w:spacing w:line="276" w:lineRule="auto"/>
              <w:ind w:right="108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€ 223,08</w:t>
            </w:r>
          </w:p>
        </w:tc>
        <w:tc>
          <w:tcPr>
            <w:tcW w:w="2041" w:type="dxa"/>
          </w:tcPr>
          <w:p w14:paraId="6439E28B" w14:textId="77777777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4CF067C7" w14:textId="2B2C7965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4FA8" w14:paraId="6E3FC7D6" w14:textId="77777777" w:rsidTr="00714FA8">
        <w:tc>
          <w:tcPr>
            <w:tcW w:w="2110" w:type="dxa"/>
          </w:tcPr>
          <w:p w14:paraId="47932477" w14:textId="499BA5F7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Supporto applicativo a corpo</w:t>
            </w:r>
          </w:p>
        </w:tc>
        <w:tc>
          <w:tcPr>
            <w:tcW w:w="954" w:type="dxa"/>
          </w:tcPr>
          <w:p w14:paraId="72EABDE6" w14:textId="1BB333AF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32841286" w14:textId="4FFEFDCA" w:rsidR="00714FA8" w:rsidRPr="00714FA8" w:rsidRDefault="00714FA8" w:rsidP="00714FA8">
            <w:pPr>
              <w:spacing w:line="276" w:lineRule="auto"/>
              <w:ind w:right="108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€ 4.000,00</w:t>
            </w:r>
          </w:p>
        </w:tc>
        <w:tc>
          <w:tcPr>
            <w:tcW w:w="2041" w:type="dxa"/>
          </w:tcPr>
          <w:p w14:paraId="4E46D71C" w14:textId="77777777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0FC75CCC" w14:textId="0EB198FD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C545A" w14:paraId="083FAD36" w14:textId="77777777" w:rsidTr="00714FA8">
        <w:tc>
          <w:tcPr>
            <w:tcW w:w="2110" w:type="dxa"/>
          </w:tcPr>
          <w:p w14:paraId="283D1693" w14:textId="24529C5D" w:rsidR="007C545A" w:rsidRPr="00714FA8" w:rsidRDefault="007C545A" w:rsidP="007C545A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Supporto consumo a ore</w:t>
            </w:r>
          </w:p>
        </w:tc>
        <w:tc>
          <w:tcPr>
            <w:tcW w:w="954" w:type="dxa"/>
          </w:tcPr>
          <w:p w14:paraId="4A97BCB3" w14:textId="104552DC" w:rsidR="007C545A" w:rsidRDefault="007C545A" w:rsidP="007C545A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93" w:type="dxa"/>
          </w:tcPr>
          <w:p w14:paraId="3A2EFAD1" w14:textId="4E8888CE" w:rsidR="007C545A" w:rsidRDefault="007C545A" w:rsidP="007C545A">
            <w:pPr>
              <w:spacing w:line="276" w:lineRule="auto"/>
              <w:ind w:right="108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€ 85,00</w:t>
            </w:r>
          </w:p>
        </w:tc>
        <w:tc>
          <w:tcPr>
            <w:tcW w:w="2041" w:type="dxa"/>
          </w:tcPr>
          <w:p w14:paraId="3758EAF5" w14:textId="77777777" w:rsidR="007C545A" w:rsidRPr="00714FA8" w:rsidRDefault="007C545A" w:rsidP="007C545A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693A9A55" w14:textId="77777777" w:rsidR="007C545A" w:rsidRPr="00714FA8" w:rsidRDefault="007C545A" w:rsidP="007C545A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4FA8" w14:paraId="6BB8D615" w14:textId="77777777" w:rsidTr="00D138EC">
        <w:tc>
          <w:tcPr>
            <w:tcW w:w="6998" w:type="dxa"/>
            <w:gridSpan w:val="4"/>
          </w:tcPr>
          <w:p w14:paraId="232CB217" w14:textId="025EC3FB" w:rsidR="00714FA8" w:rsidRPr="00714FA8" w:rsidRDefault="00714FA8" w:rsidP="00714FA8">
            <w:pPr>
              <w:spacing w:line="276" w:lineRule="auto"/>
              <w:ind w:right="108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>Totale 1 anno</w:t>
            </w:r>
          </w:p>
        </w:tc>
        <w:tc>
          <w:tcPr>
            <w:tcW w:w="2630" w:type="dxa"/>
          </w:tcPr>
          <w:p w14:paraId="53547FD4" w14:textId="0EB725AA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4FA8" w14:paraId="363016DD" w14:textId="77777777" w:rsidTr="00E4386F">
        <w:tc>
          <w:tcPr>
            <w:tcW w:w="6998" w:type="dxa"/>
            <w:gridSpan w:val="4"/>
          </w:tcPr>
          <w:p w14:paraId="4656B302" w14:textId="27748C97" w:rsidR="00714FA8" w:rsidRPr="00714FA8" w:rsidRDefault="00714FA8" w:rsidP="00714FA8">
            <w:pPr>
              <w:spacing w:line="276" w:lineRule="auto"/>
              <w:ind w:right="108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14FA8">
              <w:rPr>
                <w:rFonts w:cs="Calibri"/>
                <w:b/>
                <w:bCs/>
                <w:color w:val="000000"/>
                <w:sz w:val="20"/>
                <w:szCs w:val="20"/>
              </w:rPr>
              <w:t>Totale 3 anni</w:t>
            </w:r>
          </w:p>
        </w:tc>
        <w:tc>
          <w:tcPr>
            <w:tcW w:w="2630" w:type="dxa"/>
          </w:tcPr>
          <w:p w14:paraId="2CEDB471" w14:textId="04B8F334" w:rsidR="00714FA8" w:rsidRPr="00714FA8" w:rsidRDefault="00714FA8" w:rsidP="0082644C">
            <w:pPr>
              <w:spacing w:line="276" w:lineRule="auto"/>
              <w:ind w:right="108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13FD8EFD" w14:textId="29AACACC" w:rsidR="0082644C" w:rsidRPr="0082644C" w:rsidRDefault="0082644C" w:rsidP="0082644C">
      <w:pPr>
        <w:spacing w:line="276" w:lineRule="auto"/>
        <w:ind w:right="108"/>
        <w:rPr>
          <w:rFonts w:eastAsia="TrebuchetMS" w:cs="Calibri"/>
          <w:color w:val="000000"/>
          <w:sz w:val="24"/>
          <w:szCs w:val="24"/>
        </w:rPr>
      </w:pPr>
      <w:r w:rsidRPr="0082644C">
        <w:rPr>
          <w:rFonts w:eastAsia="TrebuchetMS" w:cs="Calibri"/>
          <w:color w:val="000000"/>
          <w:sz w:val="24"/>
          <w:szCs w:val="24"/>
        </w:rPr>
        <w:lastRenderedPageBreak/>
        <w:t>L’offerente, inoltre, nell’accettare espressamente tutte le condizioni specificate nel Capitolato e negli altri atti di gara, dichiara altresì:</w:t>
      </w:r>
    </w:p>
    <w:p w14:paraId="01633A82" w14:textId="77777777" w:rsidR="0082644C" w:rsidRPr="0082644C" w:rsidRDefault="0082644C" w:rsidP="0082644C">
      <w:pPr>
        <w:numPr>
          <w:ilvl w:val="0"/>
          <w:numId w:val="43"/>
        </w:numPr>
        <w:spacing w:line="276" w:lineRule="auto"/>
        <w:ind w:left="357" w:right="108" w:hanging="357"/>
        <w:rPr>
          <w:rFonts w:cs="Calibri"/>
          <w:sz w:val="24"/>
          <w:szCs w:val="24"/>
        </w:rPr>
      </w:pPr>
      <w:r w:rsidRPr="0082644C">
        <w:rPr>
          <w:rFonts w:cs="Calibri"/>
          <w:sz w:val="24"/>
          <w:szCs w:val="24"/>
        </w:rPr>
        <w:t>che la presente offerta è irrevocabile ed impegnativa sino al 180° (centottantesimo) giorno successivo alla data di scadenza fissato per la presentazione dell’offerta;</w:t>
      </w:r>
    </w:p>
    <w:p w14:paraId="56C8425A" w14:textId="24A2609A" w:rsidR="0082644C" w:rsidRPr="0082644C" w:rsidRDefault="0082644C" w:rsidP="0082644C">
      <w:pPr>
        <w:numPr>
          <w:ilvl w:val="0"/>
          <w:numId w:val="43"/>
        </w:numPr>
        <w:spacing w:line="276" w:lineRule="auto"/>
        <w:ind w:left="357" w:right="108" w:hanging="357"/>
        <w:rPr>
          <w:rFonts w:cs="Calibri"/>
          <w:sz w:val="24"/>
          <w:szCs w:val="24"/>
        </w:rPr>
      </w:pPr>
      <w:r w:rsidRPr="0082644C">
        <w:rPr>
          <w:rFonts w:cs="Calibri"/>
          <w:sz w:val="24"/>
          <w:szCs w:val="24"/>
        </w:rPr>
        <w:t xml:space="preserve">nell’importo dei prezzi offerti è, altresì, compreso ogni onere, spesa e remunerazione per ogni adempimento contrattuale, assumendo verso </w:t>
      </w:r>
      <w:r w:rsidR="00A32288">
        <w:rPr>
          <w:rFonts w:cs="Calibri"/>
          <w:sz w:val="24"/>
          <w:szCs w:val="24"/>
        </w:rPr>
        <w:t>il Comune di Bergamo</w:t>
      </w:r>
      <w:r w:rsidRPr="0082644C">
        <w:rPr>
          <w:rFonts w:cs="Calibri"/>
          <w:sz w:val="24"/>
          <w:szCs w:val="24"/>
        </w:rPr>
        <w:t>, in caso di aggiudicazione in proprio favore, il ruolo di prestatore globale del servizio;</w:t>
      </w:r>
    </w:p>
    <w:p w14:paraId="5BA64838" w14:textId="44C44A01" w:rsidR="0082644C" w:rsidRPr="0082644C" w:rsidRDefault="0082644C" w:rsidP="0082644C">
      <w:pPr>
        <w:numPr>
          <w:ilvl w:val="0"/>
          <w:numId w:val="43"/>
        </w:numPr>
        <w:spacing w:line="276" w:lineRule="auto"/>
        <w:ind w:left="357" w:right="108" w:hanging="357"/>
        <w:rPr>
          <w:rFonts w:cs="Calibri"/>
          <w:sz w:val="24"/>
          <w:szCs w:val="24"/>
        </w:rPr>
      </w:pPr>
      <w:r w:rsidRPr="0082644C">
        <w:rPr>
          <w:rFonts w:cs="Calibri"/>
          <w:sz w:val="24"/>
          <w:szCs w:val="24"/>
        </w:rPr>
        <w:t xml:space="preserve">che la presente offerta non vincolerà in alcun 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 xml:space="preserve">odo </w:t>
      </w:r>
      <w:r w:rsidR="00A32288">
        <w:rPr>
          <w:rFonts w:cs="Calibri"/>
          <w:sz w:val="24"/>
          <w:szCs w:val="24"/>
        </w:rPr>
        <w:t>il Comune di Bergamo</w:t>
      </w:r>
      <w:r w:rsidRPr="0082644C">
        <w:rPr>
          <w:rFonts w:cs="Calibri"/>
          <w:sz w:val="24"/>
          <w:szCs w:val="24"/>
        </w:rPr>
        <w:t>;</w:t>
      </w:r>
    </w:p>
    <w:p w14:paraId="152D6343" w14:textId="3957CF52" w:rsidR="0082644C" w:rsidRPr="0082644C" w:rsidRDefault="0082644C" w:rsidP="0082644C">
      <w:pPr>
        <w:numPr>
          <w:ilvl w:val="0"/>
          <w:numId w:val="43"/>
        </w:numPr>
        <w:spacing w:line="276" w:lineRule="auto"/>
        <w:ind w:left="357" w:right="108" w:hanging="357"/>
        <w:rPr>
          <w:rFonts w:cs="Calibri"/>
          <w:sz w:val="24"/>
          <w:szCs w:val="24"/>
        </w:rPr>
      </w:pPr>
      <w:r w:rsidRPr="0082644C">
        <w:rPr>
          <w:rFonts w:cs="Calibri"/>
          <w:sz w:val="24"/>
          <w:szCs w:val="24"/>
        </w:rPr>
        <w:t>di avere valutato tutte le informazioni ricevute, secondo piena responsabilità, nonché di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aver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preso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cognizione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di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tutte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le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circostanze</w:t>
      </w:r>
      <w:r w:rsidRPr="0082644C">
        <w:rPr>
          <w:rFonts w:cs="Calibri"/>
          <w:spacing w:val="4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generali e</w:t>
      </w:r>
      <w:r w:rsidRPr="0082644C">
        <w:rPr>
          <w:rFonts w:cs="Calibri"/>
          <w:spacing w:val="8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speciali</w:t>
      </w:r>
      <w:r w:rsidRPr="0082644C">
        <w:rPr>
          <w:rFonts w:cs="Calibri"/>
          <w:spacing w:val="8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che</w:t>
      </w:r>
      <w:r w:rsidRPr="0082644C">
        <w:rPr>
          <w:rFonts w:cs="Calibri"/>
          <w:spacing w:val="7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possono</w:t>
      </w:r>
      <w:r w:rsidRPr="0082644C">
        <w:rPr>
          <w:rFonts w:cs="Calibri"/>
          <w:spacing w:val="7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interessare</w:t>
      </w:r>
      <w:r w:rsidRPr="0082644C">
        <w:rPr>
          <w:rFonts w:cs="Calibri"/>
          <w:spacing w:val="8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l’esecuzione</w:t>
      </w:r>
      <w:r w:rsidRPr="0082644C">
        <w:rPr>
          <w:rFonts w:cs="Calibri"/>
          <w:spacing w:val="8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di</w:t>
      </w:r>
      <w:r w:rsidRPr="0082644C">
        <w:rPr>
          <w:rFonts w:cs="Calibri"/>
          <w:spacing w:val="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tutte</w:t>
      </w:r>
      <w:r w:rsidRPr="0082644C">
        <w:rPr>
          <w:rFonts w:cs="Calibri"/>
          <w:spacing w:val="7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le</w:t>
      </w:r>
      <w:r w:rsidRPr="0082644C">
        <w:rPr>
          <w:rFonts w:cs="Calibri"/>
          <w:spacing w:val="7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prestazioni</w:t>
      </w:r>
      <w:r w:rsidRPr="0082644C">
        <w:rPr>
          <w:rFonts w:cs="Calibri"/>
          <w:spacing w:val="7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oggetto</w:t>
      </w:r>
      <w:r w:rsidRPr="0082644C">
        <w:rPr>
          <w:rFonts w:cs="Calibri"/>
          <w:spacing w:val="7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del</w:t>
      </w:r>
      <w:r w:rsidRPr="0082644C">
        <w:rPr>
          <w:rFonts w:cs="Calibri"/>
          <w:spacing w:val="7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contratto e che di tali circostanze ha tenuto conto nella de</w:t>
      </w:r>
      <w:r w:rsidRPr="0082644C">
        <w:rPr>
          <w:rFonts w:cs="Calibri"/>
          <w:spacing w:val="-1"/>
          <w:sz w:val="24"/>
          <w:szCs w:val="24"/>
        </w:rPr>
        <w:t>t</w:t>
      </w:r>
      <w:r w:rsidRPr="0082644C">
        <w:rPr>
          <w:rFonts w:cs="Calibri"/>
          <w:sz w:val="24"/>
          <w:szCs w:val="24"/>
        </w:rPr>
        <w:t>er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>inazione dei prezzi richiesti e offerti, ritenuti re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>unerativi;</w:t>
      </w:r>
    </w:p>
    <w:p w14:paraId="0945CFCB" w14:textId="027B99E1" w:rsidR="0082644C" w:rsidRPr="0082644C" w:rsidRDefault="0082644C" w:rsidP="0082644C">
      <w:pPr>
        <w:numPr>
          <w:ilvl w:val="0"/>
          <w:numId w:val="43"/>
        </w:numPr>
        <w:spacing w:before="6" w:line="276" w:lineRule="auto"/>
        <w:ind w:left="357" w:right="108" w:hanging="357"/>
        <w:rPr>
          <w:rFonts w:cs="Calibri"/>
          <w:sz w:val="24"/>
          <w:szCs w:val="24"/>
        </w:rPr>
      </w:pPr>
      <w:r w:rsidRPr="0082644C">
        <w:rPr>
          <w:rFonts w:cs="Calibri"/>
          <w:sz w:val="24"/>
          <w:szCs w:val="24"/>
        </w:rPr>
        <w:t>di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non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eccepire,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durante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l’esecuzione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del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="00A32288">
        <w:rPr>
          <w:rFonts w:cs="Calibri"/>
          <w:spacing w:val="16"/>
          <w:sz w:val="24"/>
          <w:szCs w:val="24"/>
        </w:rPr>
        <w:t>c</w:t>
      </w:r>
      <w:r w:rsidRPr="0082644C">
        <w:rPr>
          <w:rFonts w:cs="Calibri"/>
          <w:sz w:val="24"/>
          <w:szCs w:val="24"/>
        </w:rPr>
        <w:t>on</w:t>
      </w:r>
      <w:r w:rsidRPr="0082644C">
        <w:rPr>
          <w:rFonts w:cs="Calibri"/>
          <w:spacing w:val="-1"/>
          <w:sz w:val="24"/>
          <w:szCs w:val="24"/>
        </w:rPr>
        <w:t>t</w:t>
      </w:r>
      <w:r w:rsidRPr="0082644C">
        <w:rPr>
          <w:rFonts w:cs="Calibri"/>
          <w:sz w:val="24"/>
          <w:szCs w:val="24"/>
        </w:rPr>
        <w:t>ratt</w:t>
      </w:r>
      <w:r w:rsidRPr="0082644C">
        <w:rPr>
          <w:rFonts w:cs="Calibri"/>
          <w:spacing w:val="-1"/>
          <w:sz w:val="24"/>
          <w:szCs w:val="24"/>
        </w:rPr>
        <w:t>o</w:t>
      </w:r>
      <w:r w:rsidRPr="0082644C">
        <w:rPr>
          <w:rFonts w:cs="Calibri"/>
          <w:sz w:val="24"/>
          <w:szCs w:val="24"/>
        </w:rPr>
        <w:t>,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la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>ancata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conoscenza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di</w:t>
      </w:r>
      <w:r w:rsidRPr="0082644C">
        <w:rPr>
          <w:rFonts w:cs="Calibri"/>
          <w:spacing w:val="16"/>
          <w:sz w:val="24"/>
          <w:szCs w:val="24"/>
        </w:rPr>
        <w:t xml:space="preserve"> </w:t>
      </w:r>
      <w:r w:rsidRPr="0082644C">
        <w:rPr>
          <w:rFonts w:cs="Calibri"/>
          <w:sz w:val="24"/>
          <w:szCs w:val="24"/>
        </w:rPr>
        <w:t>condizioni o la sopravvenienza di ele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>enti non valutati o non considerati, salvo che tali ele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>enti si configurino co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 xml:space="preserve">e cause di forza 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 xml:space="preserve">aggiore </w:t>
      </w:r>
      <w:r w:rsidRPr="0082644C">
        <w:rPr>
          <w:rFonts w:cs="Calibri"/>
          <w:spacing w:val="-1"/>
          <w:sz w:val="24"/>
          <w:szCs w:val="24"/>
        </w:rPr>
        <w:t>c</w:t>
      </w:r>
      <w:r w:rsidRPr="0082644C">
        <w:rPr>
          <w:rFonts w:cs="Calibri"/>
          <w:sz w:val="24"/>
          <w:szCs w:val="24"/>
        </w:rPr>
        <w:t>onte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>plate dal codice civile e non escluse da altre nor</w:t>
      </w:r>
      <w:r w:rsidRPr="0082644C">
        <w:rPr>
          <w:rFonts w:cs="Calibri"/>
          <w:spacing w:val="-2"/>
          <w:sz w:val="24"/>
          <w:szCs w:val="24"/>
        </w:rPr>
        <w:t>m</w:t>
      </w:r>
      <w:r w:rsidRPr="0082644C">
        <w:rPr>
          <w:rFonts w:cs="Calibri"/>
          <w:sz w:val="24"/>
          <w:szCs w:val="24"/>
        </w:rPr>
        <w:t>e di legge;</w:t>
      </w:r>
    </w:p>
    <w:p w14:paraId="7160D4AD" w14:textId="77777777" w:rsidR="0082644C" w:rsidRPr="00A32288" w:rsidRDefault="0082644C" w:rsidP="0082644C">
      <w:pPr>
        <w:spacing w:line="300" w:lineRule="exact"/>
        <w:rPr>
          <w:rFonts w:cs="Calibri"/>
          <w:bCs/>
          <w:i/>
          <w:sz w:val="18"/>
          <w:szCs w:val="18"/>
        </w:rPr>
      </w:pPr>
      <w:r w:rsidRPr="00A32288">
        <w:rPr>
          <w:rFonts w:cs="Calibri"/>
          <w:bCs/>
          <w:i/>
          <w:sz w:val="18"/>
          <w:szCs w:val="18"/>
        </w:rPr>
        <w:t>N.B.:</w:t>
      </w:r>
    </w:p>
    <w:p w14:paraId="2ACBE12B" w14:textId="034B1685" w:rsidR="0082644C" w:rsidRPr="00A32288" w:rsidRDefault="0082644C" w:rsidP="00C445D1">
      <w:pPr>
        <w:spacing w:after="0" w:line="240" w:lineRule="auto"/>
        <w:rPr>
          <w:rFonts w:cs="Calibri"/>
          <w:bCs/>
          <w:i/>
          <w:sz w:val="18"/>
          <w:szCs w:val="18"/>
        </w:rPr>
      </w:pPr>
      <w:r w:rsidRPr="00A32288">
        <w:rPr>
          <w:rFonts w:cs="Calibri"/>
          <w:bCs/>
          <w:i/>
          <w:sz w:val="18"/>
          <w:szCs w:val="18"/>
        </w:rPr>
        <w:t xml:space="preserve">Solo in caso di R.T.I. e/o Consorzio indicare, a pena esclusione, le parti del servizio e/o della </w:t>
      </w:r>
      <w:r w:rsidR="00A32288">
        <w:rPr>
          <w:rFonts w:cs="Calibri"/>
          <w:bCs/>
          <w:i/>
          <w:sz w:val="18"/>
          <w:szCs w:val="18"/>
        </w:rPr>
        <w:t>f</w:t>
      </w:r>
      <w:r w:rsidRPr="00A32288">
        <w:rPr>
          <w:rFonts w:cs="Calibri"/>
          <w:bCs/>
          <w:i/>
          <w:sz w:val="18"/>
          <w:szCs w:val="18"/>
        </w:rPr>
        <w:t>ornitura che saranno eseguite dai singoli operatori economici riuniti o consorziati.</w:t>
      </w:r>
    </w:p>
    <w:p w14:paraId="4C2AB9F3" w14:textId="3EC029D6" w:rsidR="00A32288" w:rsidRDefault="00A32288" w:rsidP="00C445D1">
      <w:pPr>
        <w:spacing w:after="0" w:line="240" w:lineRule="auto"/>
        <w:rPr>
          <w:bCs/>
          <w:sz w:val="18"/>
          <w:szCs w:val="18"/>
        </w:rPr>
      </w:pPr>
      <w:r w:rsidRPr="00A32288">
        <w:rPr>
          <w:bCs/>
          <w:sz w:val="18"/>
          <w:szCs w:val="18"/>
        </w:rPr>
        <w:t>In caso di impresa singola indicare le generalità del legale rappresentante dell’impresa; In caso di consorzio, indicare le generalità del legale rappresentante del consorzio; in caso di raggruppamento temporaneo di concorrenti, consorzio ordinario, GEIE, rete di imprese, indicare le generalità del legale rappresentante dell’impresa mandante.</w:t>
      </w:r>
    </w:p>
    <w:p w14:paraId="0212D978" w14:textId="22F06830" w:rsidR="00A32288" w:rsidRPr="00A32288" w:rsidRDefault="00A32288" w:rsidP="00C445D1">
      <w:pPr>
        <w:tabs>
          <w:tab w:val="left" w:pos="1065"/>
        </w:tabs>
        <w:spacing w:after="0" w:line="240" w:lineRule="auto"/>
        <w:rPr>
          <w:bCs/>
          <w:sz w:val="18"/>
          <w:szCs w:val="18"/>
        </w:rPr>
      </w:pPr>
      <w:r w:rsidRPr="00A32288">
        <w:rPr>
          <w:bCs/>
          <w:sz w:val="18"/>
          <w:szCs w:val="18"/>
        </w:rPr>
        <w:t>Il prezzo offerto, espresso in cifre e in lettere</w:t>
      </w:r>
      <w:r w:rsidR="000E3CFB">
        <w:rPr>
          <w:bCs/>
          <w:sz w:val="18"/>
          <w:szCs w:val="18"/>
        </w:rPr>
        <w:t>,</w:t>
      </w:r>
      <w:r w:rsidRPr="00A32288">
        <w:rPr>
          <w:bCs/>
          <w:sz w:val="18"/>
          <w:szCs w:val="18"/>
        </w:rPr>
        <w:t xml:space="preserve"> non dovrà riportare più di due cifre decimali dopo la virgola </w:t>
      </w:r>
      <w:r w:rsidR="000E3CFB">
        <w:rPr>
          <w:bCs/>
          <w:sz w:val="18"/>
          <w:szCs w:val="18"/>
        </w:rPr>
        <w:t xml:space="preserve">e </w:t>
      </w:r>
      <w:r w:rsidRPr="00A32288">
        <w:rPr>
          <w:bCs/>
          <w:sz w:val="18"/>
          <w:szCs w:val="18"/>
        </w:rPr>
        <w:t>dovrà determinare un importo complessivo inferiore all’importo posto a base di gara. Si precisa, altresì, che il prezzo offerto dovrà intendersi fisso e invariabile.</w:t>
      </w:r>
    </w:p>
    <w:p w14:paraId="282D8A97" w14:textId="3B496B8D" w:rsidR="00A32288" w:rsidRDefault="00A32288" w:rsidP="00C445D1">
      <w:pPr>
        <w:tabs>
          <w:tab w:val="left" w:pos="1065"/>
        </w:tabs>
        <w:spacing w:after="0" w:line="240" w:lineRule="auto"/>
        <w:rPr>
          <w:bCs/>
          <w:sz w:val="18"/>
          <w:szCs w:val="18"/>
        </w:rPr>
      </w:pPr>
      <w:r w:rsidRPr="00A32288">
        <w:rPr>
          <w:bCs/>
          <w:sz w:val="18"/>
          <w:szCs w:val="18"/>
        </w:rPr>
        <w:t>In caso di discordanza tra il prezzo espresso in cifre e quello espresso in lettere prevarrà quello espresso in lettere; nel caso in cui vengano indicate più di due cifre decimali dopo la virgola, saranno prese in considerazione solo le prime due cifre decimali</w:t>
      </w:r>
      <w:r w:rsidR="000E3CFB">
        <w:rPr>
          <w:bCs/>
          <w:sz w:val="18"/>
          <w:szCs w:val="18"/>
        </w:rPr>
        <w:t>,</w:t>
      </w:r>
      <w:r w:rsidRPr="00A32288">
        <w:rPr>
          <w:bCs/>
          <w:sz w:val="18"/>
          <w:szCs w:val="18"/>
        </w:rPr>
        <w:t xml:space="preserve"> senza procedere ad arrotondamenti.</w:t>
      </w:r>
    </w:p>
    <w:p w14:paraId="1E64A29F" w14:textId="77777777" w:rsidR="00C445D1" w:rsidRPr="00A32288" w:rsidRDefault="00C445D1" w:rsidP="00C445D1">
      <w:pPr>
        <w:tabs>
          <w:tab w:val="left" w:pos="1065"/>
        </w:tabs>
        <w:spacing w:after="0" w:line="240" w:lineRule="auto"/>
        <w:rPr>
          <w:bCs/>
          <w:sz w:val="18"/>
          <w:szCs w:val="18"/>
        </w:rPr>
      </w:pPr>
    </w:p>
    <w:p w14:paraId="721897E6" w14:textId="0DD7980A" w:rsidR="000E3CFB" w:rsidRPr="000E3CFB" w:rsidRDefault="0082644C" w:rsidP="000E3CFB">
      <w:pPr>
        <w:autoSpaceDE w:val="0"/>
        <w:rPr>
          <w:rFonts w:eastAsia="TrebuchetMS" w:cs="Calibri"/>
          <w:color w:val="000000"/>
          <w:sz w:val="24"/>
          <w:szCs w:val="24"/>
        </w:rPr>
      </w:pPr>
      <w:r w:rsidRPr="0082644C">
        <w:rPr>
          <w:rFonts w:eastAsia="TrebuchetMS" w:cs="Calibri"/>
          <w:color w:val="000000"/>
          <w:sz w:val="24"/>
          <w:szCs w:val="24"/>
        </w:rPr>
        <w:t>(Luogo e data di sottoscrizione</w:t>
      </w:r>
      <w:r w:rsidR="000E3CFB">
        <w:rPr>
          <w:rFonts w:eastAsia="TrebuchetMS" w:cs="Calibri"/>
          <w:color w:val="000000"/>
          <w:sz w:val="24"/>
          <w:szCs w:val="24"/>
        </w:rPr>
        <w:tab/>
      </w:r>
      <w:r w:rsidR="000E3CFB">
        <w:rPr>
          <w:rFonts w:eastAsia="TrebuchetMS" w:cs="Calibri"/>
          <w:color w:val="000000"/>
          <w:sz w:val="24"/>
          <w:szCs w:val="24"/>
        </w:rPr>
        <w:tab/>
      </w:r>
      <w:r w:rsidR="00C445D1">
        <w:rPr>
          <w:rFonts w:eastAsia="TrebuchetMS" w:cs="Calibri"/>
          <w:color w:val="000000"/>
          <w:sz w:val="24"/>
          <w:szCs w:val="24"/>
        </w:rPr>
        <w:t xml:space="preserve">    </w:t>
      </w:r>
      <w:r w:rsidR="007F0A1E">
        <w:rPr>
          <w:rFonts w:eastAsia="TrebuchetMS" w:cs="Calibri"/>
          <w:color w:val="000000"/>
          <w:sz w:val="24"/>
          <w:szCs w:val="24"/>
        </w:rPr>
        <w:t xml:space="preserve">   </w:t>
      </w:r>
      <w:proofErr w:type="gramStart"/>
      <w:r w:rsidR="007F0A1E">
        <w:rPr>
          <w:rFonts w:eastAsia="TrebuchetMS" w:cs="Calibri"/>
          <w:color w:val="000000"/>
          <w:sz w:val="24"/>
          <w:szCs w:val="24"/>
        </w:rPr>
        <w:t xml:space="preserve"> </w:t>
      </w:r>
      <w:r w:rsidR="00C445D1">
        <w:rPr>
          <w:rFonts w:eastAsia="TrebuchetMS" w:cs="Calibri"/>
          <w:color w:val="000000"/>
          <w:sz w:val="24"/>
          <w:szCs w:val="24"/>
        </w:rPr>
        <w:t xml:space="preserve"> </w:t>
      </w:r>
      <w:r w:rsidR="000E3CFB">
        <w:rPr>
          <w:rFonts w:eastAsia="TrebuchetMS" w:cs="Calibri"/>
          <w:color w:val="000000"/>
          <w:sz w:val="24"/>
          <w:szCs w:val="24"/>
        </w:rPr>
        <w:t xml:space="preserve"> (</w:t>
      </w:r>
      <w:proofErr w:type="gramEnd"/>
      <w:r w:rsidR="000E3CFB">
        <w:rPr>
          <w:rFonts w:eastAsia="TrebuchetMS" w:cs="Calibri"/>
          <w:color w:val="000000"/>
          <w:sz w:val="24"/>
          <w:szCs w:val="24"/>
        </w:rPr>
        <w:t>f.to digitalmente</w:t>
      </w:r>
      <w:r w:rsidR="00C445D1">
        <w:rPr>
          <w:rFonts w:eastAsia="TrebuchetMS" w:cs="Calibri"/>
          <w:color w:val="000000"/>
          <w:sz w:val="24"/>
          <w:szCs w:val="24"/>
        </w:rPr>
        <w:t xml:space="preserve"> dal compilatore dell</w:t>
      </w:r>
      <w:r w:rsidR="007F0A1E">
        <w:rPr>
          <w:rFonts w:eastAsia="TrebuchetMS" w:cs="Calibri"/>
          <w:color w:val="000000"/>
          <w:sz w:val="24"/>
          <w:szCs w:val="24"/>
        </w:rPr>
        <w:t>’offerta</w:t>
      </w:r>
      <w:r w:rsidR="000E3CFB">
        <w:rPr>
          <w:rFonts w:eastAsia="TrebuchetMS" w:cs="Calibri"/>
          <w:color w:val="000000"/>
          <w:sz w:val="24"/>
          <w:szCs w:val="24"/>
        </w:rPr>
        <w:t>)</w:t>
      </w:r>
    </w:p>
    <w:sectPr w:rsidR="000E3CFB" w:rsidRPr="000E3CFB" w:rsidSect="002D31D3"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E67E" w14:textId="77777777" w:rsidR="006C6E63" w:rsidRDefault="006C6E63" w:rsidP="00A66215">
      <w:pPr>
        <w:spacing w:after="0"/>
      </w:pPr>
      <w:r>
        <w:separator/>
      </w:r>
    </w:p>
  </w:endnote>
  <w:endnote w:type="continuationSeparator" w:id="0">
    <w:p w14:paraId="67D89F67" w14:textId="77777777" w:rsidR="006C6E63" w:rsidRDefault="006C6E63" w:rsidP="00A662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rebuchetM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7163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FF08E8" w14:textId="77777777" w:rsidR="00A66215" w:rsidRDefault="00A66215" w:rsidP="00A66215">
            <w:pPr>
              <w:pStyle w:val="Pidipagina"/>
              <w:pBdr>
                <w:top w:val="single" w:sz="4" w:space="1" w:color="auto"/>
              </w:pBdr>
              <w:jc w:val="center"/>
            </w:pPr>
            <w:r w:rsidRPr="00A66215">
              <w:rPr>
                <w:sz w:val="18"/>
                <w:szCs w:val="18"/>
              </w:rPr>
              <w:t xml:space="preserve">Pag. </w:t>
            </w:r>
            <w:r w:rsidRPr="00A66215">
              <w:rPr>
                <w:b/>
                <w:bCs/>
                <w:sz w:val="18"/>
                <w:szCs w:val="18"/>
              </w:rPr>
              <w:fldChar w:fldCharType="begin"/>
            </w:r>
            <w:r w:rsidRPr="00A66215">
              <w:rPr>
                <w:b/>
                <w:bCs/>
                <w:sz w:val="18"/>
                <w:szCs w:val="18"/>
              </w:rPr>
              <w:instrText>PAGE</w:instrText>
            </w:r>
            <w:r w:rsidRPr="00A66215">
              <w:rPr>
                <w:b/>
                <w:bCs/>
                <w:sz w:val="18"/>
                <w:szCs w:val="18"/>
              </w:rPr>
              <w:fldChar w:fldCharType="separate"/>
            </w:r>
            <w:r w:rsidRPr="00A66215">
              <w:rPr>
                <w:b/>
                <w:bCs/>
                <w:sz w:val="18"/>
                <w:szCs w:val="18"/>
              </w:rPr>
              <w:t>2</w:t>
            </w:r>
            <w:r w:rsidRPr="00A66215">
              <w:rPr>
                <w:b/>
                <w:bCs/>
                <w:sz w:val="18"/>
                <w:szCs w:val="18"/>
              </w:rPr>
              <w:fldChar w:fldCharType="end"/>
            </w:r>
            <w:r w:rsidRPr="00A662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A66215">
              <w:rPr>
                <w:sz w:val="18"/>
                <w:szCs w:val="18"/>
              </w:rPr>
              <w:t xml:space="preserve"> </w:t>
            </w:r>
            <w:r w:rsidRPr="00A66215">
              <w:rPr>
                <w:b/>
                <w:bCs/>
                <w:sz w:val="18"/>
                <w:szCs w:val="18"/>
              </w:rPr>
              <w:fldChar w:fldCharType="begin"/>
            </w:r>
            <w:r w:rsidRPr="00A66215">
              <w:rPr>
                <w:b/>
                <w:bCs/>
                <w:sz w:val="18"/>
                <w:szCs w:val="18"/>
              </w:rPr>
              <w:instrText>NUMPAGES</w:instrText>
            </w:r>
            <w:r w:rsidRPr="00A66215">
              <w:rPr>
                <w:b/>
                <w:bCs/>
                <w:sz w:val="18"/>
                <w:szCs w:val="18"/>
              </w:rPr>
              <w:fldChar w:fldCharType="separate"/>
            </w:r>
            <w:r w:rsidRPr="00A66215">
              <w:rPr>
                <w:b/>
                <w:bCs/>
                <w:sz w:val="18"/>
                <w:szCs w:val="18"/>
              </w:rPr>
              <w:t>2</w:t>
            </w:r>
            <w:r w:rsidRPr="00A6621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057675" w14:textId="77777777" w:rsidR="00A66215" w:rsidRDefault="00A662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2B123" w14:textId="77777777" w:rsidR="006C6E63" w:rsidRDefault="006C6E63" w:rsidP="00A66215">
      <w:pPr>
        <w:spacing w:after="0"/>
      </w:pPr>
      <w:r>
        <w:separator/>
      </w:r>
    </w:p>
  </w:footnote>
  <w:footnote w:type="continuationSeparator" w:id="0">
    <w:p w14:paraId="5466F3A4" w14:textId="77777777" w:rsidR="006C6E63" w:rsidRDefault="006C6E63" w:rsidP="00A662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E1E0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6938"/>
    <w:multiLevelType w:val="hybridMultilevel"/>
    <w:tmpl w:val="97FE8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5040"/>
    <w:multiLevelType w:val="hybridMultilevel"/>
    <w:tmpl w:val="D0500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7145"/>
    <w:multiLevelType w:val="hybridMultilevel"/>
    <w:tmpl w:val="6B646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B1894"/>
    <w:multiLevelType w:val="hybridMultilevel"/>
    <w:tmpl w:val="4A063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127E"/>
    <w:multiLevelType w:val="hybridMultilevel"/>
    <w:tmpl w:val="19BA4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94E09"/>
    <w:multiLevelType w:val="hybridMultilevel"/>
    <w:tmpl w:val="D464A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7BE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5938AD"/>
    <w:multiLevelType w:val="hybridMultilevel"/>
    <w:tmpl w:val="29388D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894175"/>
    <w:multiLevelType w:val="hybridMultilevel"/>
    <w:tmpl w:val="D9FAF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B6E96"/>
    <w:multiLevelType w:val="hybridMultilevel"/>
    <w:tmpl w:val="4F561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110A1"/>
    <w:multiLevelType w:val="hybridMultilevel"/>
    <w:tmpl w:val="5364A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760AF"/>
    <w:multiLevelType w:val="hybridMultilevel"/>
    <w:tmpl w:val="C5A4D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12D9A"/>
    <w:multiLevelType w:val="hybridMultilevel"/>
    <w:tmpl w:val="33A815D6"/>
    <w:lvl w:ilvl="0" w:tplc="C1AC646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C27A8"/>
    <w:multiLevelType w:val="hybridMultilevel"/>
    <w:tmpl w:val="29F04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85C34"/>
    <w:multiLevelType w:val="hybridMultilevel"/>
    <w:tmpl w:val="4A2A8012"/>
    <w:lvl w:ilvl="0" w:tplc="9DFC76F6">
      <w:numFmt w:val="bullet"/>
      <w:lvlText w:val="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C0E94"/>
    <w:multiLevelType w:val="hybridMultilevel"/>
    <w:tmpl w:val="E1A63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404D"/>
    <w:multiLevelType w:val="hybridMultilevel"/>
    <w:tmpl w:val="359AA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B1E3F"/>
    <w:multiLevelType w:val="hybridMultilevel"/>
    <w:tmpl w:val="0E948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A89"/>
    <w:multiLevelType w:val="hybridMultilevel"/>
    <w:tmpl w:val="3BFCC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732F"/>
    <w:multiLevelType w:val="hybridMultilevel"/>
    <w:tmpl w:val="589CE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73B20"/>
    <w:multiLevelType w:val="hybridMultilevel"/>
    <w:tmpl w:val="069836A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03E57F9"/>
    <w:multiLevelType w:val="multilevel"/>
    <w:tmpl w:val="888C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03A5B"/>
    <w:multiLevelType w:val="hybridMultilevel"/>
    <w:tmpl w:val="F55C864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4" w15:restartNumberingAfterBreak="0">
    <w:nsid w:val="42587A43"/>
    <w:multiLevelType w:val="hybridMultilevel"/>
    <w:tmpl w:val="4FB8C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B055C"/>
    <w:multiLevelType w:val="hybridMultilevel"/>
    <w:tmpl w:val="6F3E1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32935"/>
    <w:multiLevelType w:val="hybridMultilevel"/>
    <w:tmpl w:val="12325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C0477"/>
    <w:multiLevelType w:val="multilevel"/>
    <w:tmpl w:val="E77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9254E4"/>
    <w:multiLevelType w:val="hybridMultilevel"/>
    <w:tmpl w:val="CE424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F2735"/>
    <w:multiLevelType w:val="hybridMultilevel"/>
    <w:tmpl w:val="C11CC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67AD4"/>
    <w:multiLevelType w:val="hybridMultilevel"/>
    <w:tmpl w:val="D73E2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42401"/>
    <w:multiLevelType w:val="hybridMultilevel"/>
    <w:tmpl w:val="DF5A3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924BF"/>
    <w:multiLevelType w:val="hybridMultilevel"/>
    <w:tmpl w:val="FDFE9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04515"/>
    <w:multiLevelType w:val="hybridMultilevel"/>
    <w:tmpl w:val="FE688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C4DF5"/>
    <w:multiLevelType w:val="hybridMultilevel"/>
    <w:tmpl w:val="D55CA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4502F"/>
    <w:multiLevelType w:val="hybridMultilevel"/>
    <w:tmpl w:val="CE38B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B7DD3"/>
    <w:multiLevelType w:val="hybridMultilevel"/>
    <w:tmpl w:val="9E301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05D16"/>
    <w:multiLevelType w:val="hybridMultilevel"/>
    <w:tmpl w:val="A39AF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244FB"/>
    <w:multiLevelType w:val="hybridMultilevel"/>
    <w:tmpl w:val="4CBC1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B3C4B"/>
    <w:multiLevelType w:val="hybridMultilevel"/>
    <w:tmpl w:val="6E4CE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11CBD"/>
    <w:multiLevelType w:val="hybridMultilevel"/>
    <w:tmpl w:val="4FE68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03A04"/>
    <w:multiLevelType w:val="hybridMultilevel"/>
    <w:tmpl w:val="B30A3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82DEA"/>
    <w:multiLevelType w:val="multilevel"/>
    <w:tmpl w:val="060A0E08"/>
    <w:lvl w:ilvl="0">
      <w:start w:val="1"/>
      <w:numFmt w:val="decimal"/>
      <w:pStyle w:val="Titolo1"/>
      <w:lvlText w:val="ART. %1"/>
      <w:lvlJc w:val="left"/>
      <w:pPr>
        <w:tabs>
          <w:tab w:val="num" w:pos="4322"/>
        </w:tabs>
        <w:ind w:left="4322" w:hanging="210"/>
      </w:pPr>
      <w:rPr>
        <w:rFonts w:hint="default"/>
        <w:sz w:val="28"/>
        <w:szCs w:val="28"/>
      </w:rPr>
    </w:lvl>
    <w:lvl w:ilvl="1">
      <w:start w:val="1"/>
      <w:numFmt w:val="decimal"/>
      <w:pStyle w:val="Titolo2"/>
      <w:isLgl/>
      <w:suff w:val="space"/>
      <w:lvlText w:val="Art. %1.%2. 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pStyle w:val="Titolo3"/>
      <w:isLgl/>
      <w:suff w:val="space"/>
      <w:lvlText w:val="Art. 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32"/>
  </w:num>
  <w:num w:numId="5">
    <w:abstractNumId w:val="3"/>
  </w:num>
  <w:num w:numId="6">
    <w:abstractNumId w:val="29"/>
  </w:num>
  <w:num w:numId="7">
    <w:abstractNumId w:val="4"/>
  </w:num>
  <w:num w:numId="8">
    <w:abstractNumId w:val="28"/>
  </w:num>
  <w:num w:numId="9">
    <w:abstractNumId w:val="18"/>
  </w:num>
  <w:num w:numId="10">
    <w:abstractNumId w:val="34"/>
  </w:num>
  <w:num w:numId="11">
    <w:abstractNumId w:val="30"/>
  </w:num>
  <w:num w:numId="12">
    <w:abstractNumId w:val="36"/>
  </w:num>
  <w:num w:numId="13">
    <w:abstractNumId w:val="9"/>
  </w:num>
  <w:num w:numId="14">
    <w:abstractNumId w:val="31"/>
  </w:num>
  <w:num w:numId="15">
    <w:abstractNumId w:val="22"/>
  </w:num>
  <w:num w:numId="16">
    <w:abstractNumId w:val="25"/>
  </w:num>
  <w:num w:numId="17">
    <w:abstractNumId w:val="24"/>
  </w:num>
  <w:num w:numId="18">
    <w:abstractNumId w:val="14"/>
  </w:num>
  <w:num w:numId="19">
    <w:abstractNumId w:val="20"/>
  </w:num>
  <w:num w:numId="20">
    <w:abstractNumId w:val="38"/>
  </w:num>
  <w:num w:numId="21">
    <w:abstractNumId w:val="5"/>
  </w:num>
  <w:num w:numId="22">
    <w:abstractNumId w:val="26"/>
  </w:num>
  <w:num w:numId="23">
    <w:abstractNumId w:val="6"/>
  </w:num>
  <w:num w:numId="24">
    <w:abstractNumId w:val="27"/>
  </w:num>
  <w:num w:numId="25">
    <w:abstractNumId w:val="16"/>
  </w:num>
  <w:num w:numId="26">
    <w:abstractNumId w:val="1"/>
  </w:num>
  <w:num w:numId="27">
    <w:abstractNumId w:val="2"/>
  </w:num>
  <w:num w:numId="28">
    <w:abstractNumId w:val="10"/>
  </w:num>
  <w:num w:numId="29">
    <w:abstractNumId w:val="39"/>
  </w:num>
  <w:num w:numId="30">
    <w:abstractNumId w:val="11"/>
  </w:num>
  <w:num w:numId="31">
    <w:abstractNumId w:val="23"/>
  </w:num>
  <w:num w:numId="32">
    <w:abstractNumId w:val="21"/>
  </w:num>
  <w:num w:numId="33">
    <w:abstractNumId w:val="35"/>
  </w:num>
  <w:num w:numId="34">
    <w:abstractNumId w:val="15"/>
  </w:num>
  <w:num w:numId="35">
    <w:abstractNumId w:val="8"/>
  </w:num>
  <w:num w:numId="36">
    <w:abstractNumId w:val="7"/>
  </w:num>
  <w:num w:numId="37">
    <w:abstractNumId w:val="0"/>
  </w:num>
  <w:num w:numId="38">
    <w:abstractNumId w:val="42"/>
  </w:num>
  <w:num w:numId="39">
    <w:abstractNumId w:val="12"/>
  </w:num>
  <w:num w:numId="40">
    <w:abstractNumId w:val="41"/>
  </w:num>
  <w:num w:numId="41">
    <w:abstractNumId w:val="19"/>
  </w:num>
  <w:num w:numId="42">
    <w:abstractNumId w:val="37"/>
  </w:num>
  <w:num w:numId="43">
    <w:abstractNumId w:val="33"/>
  </w:num>
  <w:num w:numId="4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C9"/>
    <w:rsid w:val="0000137A"/>
    <w:rsid w:val="00005CA5"/>
    <w:rsid w:val="00005D89"/>
    <w:rsid w:val="00012D1F"/>
    <w:rsid w:val="000252A2"/>
    <w:rsid w:val="000261D2"/>
    <w:rsid w:val="0003442D"/>
    <w:rsid w:val="000414C3"/>
    <w:rsid w:val="000420C7"/>
    <w:rsid w:val="000429B5"/>
    <w:rsid w:val="00046C62"/>
    <w:rsid w:val="00052EF1"/>
    <w:rsid w:val="00062893"/>
    <w:rsid w:val="00063238"/>
    <w:rsid w:val="00065D83"/>
    <w:rsid w:val="00070557"/>
    <w:rsid w:val="000741F9"/>
    <w:rsid w:val="00087FB7"/>
    <w:rsid w:val="00093F50"/>
    <w:rsid w:val="000A42D9"/>
    <w:rsid w:val="000A7931"/>
    <w:rsid w:val="000B3DBB"/>
    <w:rsid w:val="000C215C"/>
    <w:rsid w:val="000D0085"/>
    <w:rsid w:val="000D1481"/>
    <w:rsid w:val="000D6156"/>
    <w:rsid w:val="000E0863"/>
    <w:rsid w:val="000E2F64"/>
    <w:rsid w:val="000E3680"/>
    <w:rsid w:val="000E3CFB"/>
    <w:rsid w:val="000F599F"/>
    <w:rsid w:val="001166D9"/>
    <w:rsid w:val="001275A0"/>
    <w:rsid w:val="00145EB2"/>
    <w:rsid w:val="00162186"/>
    <w:rsid w:val="00164E59"/>
    <w:rsid w:val="00175395"/>
    <w:rsid w:val="00184AF3"/>
    <w:rsid w:val="001913A1"/>
    <w:rsid w:val="001960F2"/>
    <w:rsid w:val="001A480B"/>
    <w:rsid w:val="001B32D5"/>
    <w:rsid w:val="001B4CFD"/>
    <w:rsid w:val="001E3B8E"/>
    <w:rsid w:val="001F6897"/>
    <w:rsid w:val="0021497D"/>
    <w:rsid w:val="0021779C"/>
    <w:rsid w:val="00237594"/>
    <w:rsid w:val="00241DB3"/>
    <w:rsid w:val="002507CC"/>
    <w:rsid w:val="0025204A"/>
    <w:rsid w:val="00254182"/>
    <w:rsid w:val="00281081"/>
    <w:rsid w:val="002902EA"/>
    <w:rsid w:val="00293F8E"/>
    <w:rsid w:val="002A5A35"/>
    <w:rsid w:val="002B3DBF"/>
    <w:rsid w:val="002B7A43"/>
    <w:rsid w:val="002C04DA"/>
    <w:rsid w:val="002C3DC9"/>
    <w:rsid w:val="002C5F92"/>
    <w:rsid w:val="002D31D3"/>
    <w:rsid w:val="002E1CE8"/>
    <w:rsid w:val="002F543E"/>
    <w:rsid w:val="0031172F"/>
    <w:rsid w:val="0031210B"/>
    <w:rsid w:val="00320301"/>
    <w:rsid w:val="003252E4"/>
    <w:rsid w:val="003275D1"/>
    <w:rsid w:val="00330BDD"/>
    <w:rsid w:val="0033369C"/>
    <w:rsid w:val="003536A8"/>
    <w:rsid w:val="00354BE6"/>
    <w:rsid w:val="0035610F"/>
    <w:rsid w:val="003655E2"/>
    <w:rsid w:val="00376BCB"/>
    <w:rsid w:val="00377916"/>
    <w:rsid w:val="00380CBA"/>
    <w:rsid w:val="003B395D"/>
    <w:rsid w:val="003C140F"/>
    <w:rsid w:val="003C4D3F"/>
    <w:rsid w:val="003D3070"/>
    <w:rsid w:val="003D32E0"/>
    <w:rsid w:val="003F3D51"/>
    <w:rsid w:val="00404A35"/>
    <w:rsid w:val="00404DD2"/>
    <w:rsid w:val="00447FE6"/>
    <w:rsid w:val="0045177F"/>
    <w:rsid w:val="004563BE"/>
    <w:rsid w:val="0046478F"/>
    <w:rsid w:val="00473067"/>
    <w:rsid w:val="0048509F"/>
    <w:rsid w:val="004907E4"/>
    <w:rsid w:val="00490955"/>
    <w:rsid w:val="0049343E"/>
    <w:rsid w:val="004937B7"/>
    <w:rsid w:val="00493DD9"/>
    <w:rsid w:val="004A50B9"/>
    <w:rsid w:val="004A68BE"/>
    <w:rsid w:val="004A71BB"/>
    <w:rsid w:val="004B4CEB"/>
    <w:rsid w:val="004C6988"/>
    <w:rsid w:val="004D3D12"/>
    <w:rsid w:val="004F0924"/>
    <w:rsid w:val="004F12F3"/>
    <w:rsid w:val="004F1DC2"/>
    <w:rsid w:val="004F5B4B"/>
    <w:rsid w:val="00500415"/>
    <w:rsid w:val="00504A71"/>
    <w:rsid w:val="00533CC6"/>
    <w:rsid w:val="0054220B"/>
    <w:rsid w:val="00552024"/>
    <w:rsid w:val="00553696"/>
    <w:rsid w:val="005615CE"/>
    <w:rsid w:val="00574A1A"/>
    <w:rsid w:val="00580F07"/>
    <w:rsid w:val="0059535D"/>
    <w:rsid w:val="005C6883"/>
    <w:rsid w:val="005E5564"/>
    <w:rsid w:val="005F504A"/>
    <w:rsid w:val="005F74DB"/>
    <w:rsid w:val="006247BA"/>
    <w:rsid w:val="00632E4E"/>
    <w:rsid w:val="006469BE"/>
    <w:rsid w:val="006654AE"/>
    <w:rsid w:val="00672C58"/>
    <w:rsid w:val="0069041C"/>
    <w:rsid w:val="006909E9"/>
    <w:rsid w:val="006A792E"/>
    <w:rsid w:val="006B2C8B"/>
    <w:rsid w:val="006C6E63"/>
    <w:rsid w:val="006D0547"/>
    <w:rsid w:val="006D1F07"/>
    <w:rsid w:val="006D3F16"/>
    <w:rsid w:val="00713201"/>
    <w:rsid w:val="00714FA8"/>
    <w:rsid w:val="007420FD"/>
    <w:rsid w:val="00752223"/>
    <w:rsid w:val="00777A4E"/>
    <w:rsid w:val="00784CD9"/>
    <w:rsid w:val="00792878"/>
    <w:rsid w:val="007C006F"/>
    <w:rsid w:val="007C545A"/>
    <w:rsid w:val="007D5D94"/>
    <w:rsid w:val="007D671E"/>
    <w:rsid w:val="007D7A51"/>
    <w:rsid w:val="007F03D0"/>
    <w:rsid w:val="007F0A1E"/>
    <w:rsid w:val="007F7906"/>
    <w:rsid w:val="008041F1"/>
    <w:rsid w:val="00806918"/>
    <w:rsid w:val="00815F04"/>
    <w:rsid w:val="00816FDA"/>
    <w:rsid w:val="0082644C"/>
    <w:rsid w:val="00842027"/>
    <w:rsid w:val="00845479"/>
    <w:rsid w:val="00846A91"/>
    <w:rsid w:val="008627DF"/>
    <w:rsid w:val="00865064"/>
    <w:rsid w:val="008711F9"/>
    <w:rsid w:val="0089272E"/>
    <w:rsid w:val="008958BE"/>
    <w:rsid w:val="008D1EF4"/>
    <w:rsid w:val="008D2B73"/>
    <w:rsid w:val="008D6195"/>
    <w:rsid w:val="008E3649"/>
    <w:rsid w:val="008E47B9"/>
    <w:rsid w:val="008E7A0A"/>
    <w:rsid w:val="008F0F4A"/>
    <w:rsid w:val="008F5851"/>
    <w:rsid w:val="0092237D"/>
    <w:rsid w:val="0093094C"/>
    <w:rsid w:val="0093598A"/>
    <w:rsid w:val="00941698"/>
    <w:rsid w:val="009432F3"/>
    <w:rsid w:val="00944590"/>
    <w:rsid w:val="00950492"/>
    <w:rsid w:val="00966B28"/>
    <w:rsid w:val="00993D30"/>
    <w:rsid w:val="009C07F1"/>
    <w:rsid w:val="009D69D2"/>
    <w:rsid w:val="009E3A8E"/>
    <w:rsid w:val="009E4A47"/>
    <w:rsid w:val="009E77AC"/>
    <w:rsid w:val="009E7EE0"/>
    <w:rsid w:val="009F4A53"/>
    <w:rsid w:val="00A0580E"/>
    <w:rsid w:val="00A143A8"/>
    <w:rsid w:val="00A15D7C"/>
    <w:rsid w:val="00A32288"/>
    <w:rsid w:val="00A324A8"/>
    <w:rsid w:val="00A41DEA"/>
    <w:rsid w:val="00A42327"/>
    <w:rsid w:val="00A43383"/>
    <w:rsid w:val="00A44867"/>
    <w:rsid w:val="00A62440"/>
    <w:rsid w:val="00A63641"/>
    <w:rsid w:val="00A63F43"/>
    <w:rsid w:val="00A64487"/>
    <w:rsid w:val="00A65D17"/>
    <w:rsid w:val="00A66215"/>
    <w:rsid w:val="00AA699B"/>
    <w:rsid w:val="00AA6B7C"/>
    <w:rsid w:val="00AB0C8F"/>
    <w:rsid w:val="00AB262A"/>
    <w:rsid w:val="00AC6A3B"/>
    <w:rsid w:val="00AE5B3F"/>
    <w:rsid w:val="00AF440F"/>
    <w:rsid w:val="00B011AC"/>
    <w:rsid w:val="00B1786C"/>
    <w:rsid w:val="00B277B1"/>
    <w:rsid w:val="00B278D9"/>
    <w:rsid w:val="00B3786D"/>
    <w:rsid w:val="00B64F65"/>
    <w:rsid w:val="00B73E27"/>
    <w:rsid w:val="00B8191C"/>
    <w:rsid w:val="00B9498B"/>
    <w:rsid w:val="00BA0493"/>
    <w:rsid w:val="00BA69AF"/>
    <w:rsid w:val="00BC7CF2"/>
    <w:rsid w:val="00BC7D1F"/>
    <w:rsid w:val="00BD45B0"/>
    <w:rsid w:val="00BE4569"/>
    <w:rsid w:val="00C06D77"/>
    <w:rsid w:val="00C27A66"/>
    <w:rsid w:val="00C445D1"/>
    <w:rsid w:val="00C93CFA"/>
    <w:rsid w:val="00CA1A28"/>
    <w:rsid w:val="00CC08FF"/>
    <w:rsid w:val="00CC1E75"/>
    <w:rsid w:val="00CF19E6"/>
    <w:rsid w:val="00CF3F4F"/>
    <w:rsid w:val="00D0032C"/>
    <w:rsid w:val="00D013C7"/>
    <w:rsid w:val="00D11E65"/>
    <w:rsid w:val="00D34D4D"/>
    <w:rsid w:val="00D56F3B"/>
    <w:rsid w:val="00D74219"/>
    <w:rsid w:val="00D76B12"/>
    <w:rsid w:val="00D92675"/>
    <w:rsid w:val="00D94284"/>
    <w:rsid w:val="00D95D99"/>
    <w:rsid w:val="00DA3E59"/>
    <w:rsid w:val="00DB3FC9"/>
    <w:rsid w:val="00DC6DDD"/>
    <w:rsid w:val="00DD2D22"/>
    <w:rsid w:val="00DE1ACB"/>
    <w:rsid w:val="00DF1AD0"/>
    <w:rsid w:val="00DF58C9"/>
    <w:rsid w:val="00E066C7"/>
    <w:rsid w:val="00E067F0"/>
    <w:rsid w:val="00E104F7"/>
    <w:rsid w:val="00E41BC1"/>
    <w:rsid w:val="00E5039A"/>
    <w:rsid w:val="00E958B2"/>
    <w:rsid w:val="00E95D8A"/>
    <w:rsid w:val="00F05F52"/>
    <w:rsid w:val="00F06A88"/>
    <w:rsid w:val="00F1103C"/>
    <w:rsid w:val="00F13723"/>
    <w:rsid w:val="00F17ED4"/>
    <w:rsid w:val="00F30E19"/>
    <w:rsid w:val="00F330C7"/>
    <w:rsid w:val="00F360C0"/>
    <w:rsid w:val="00F37454"/>
    <w:rsid w:val="00F65B41"/>
    <w:rsid w:val="00F65F88"/>
    <w:rsid w:val="00F70AD3"/>
    <w:rsid w:val="00F75154"/>
    <w:rsid w:val="00F777FD"/>
    <w:rsid w:val="00FB0C5C"/>
    <w:rsid w:val="00FB6A9F"/>
    <w:rsid w:val="00FC0214"/>
    <w:rsid w:val="00FC1045"/>
    <w:rsid w:val="00FC1A6C"/>
    <w:rsid w:val="00FD069E"/>
    <w:rsid w:val="00FE1B65"/>
    <w:rsid w:val="00FE6343"/>
    <w:rsid w:val="00FF6840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DCC7"/>
  <w15:chartTrackingRefBased/>
  <w15:docId w15:val="{CAF339A1-4FDF-425F-915C-B371D902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2D22"/>
    <w:pPr>
      <w:spacing w:after="120" w:line="264" w:lineRule="auto"/>
      <w:jc w:val="both"/>
    </w:pPr>
    <w:rPr>
      <w:rFonts w:ascii="Titillium Web" w:hAnsi="Titillium Web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D3070"/>
    <w:pPr>
      <w:numPr>
        <w:numId w:val="1"/>
      </w:numPr>
      <w:spacing w:before="160" w:after="160" w:line="259" w:lineRule="auto"/>
      <w:jc w:val="left"/>
      <w:outlineLvl w:val="0"/>
    </w:pPr>
    <w:rPr>
      <w:b/>
      <w:bCs/>
      <w:caps/>
      <w:sz w:val="28"/>
      <w:szCs w:val="28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8D2B73"/>
    <w:pPr>
      <w:numPr>
        <w:ilvl w:val="1"/>
        <w:numId w:val="1"/>
      </w:numPr>
      <w:spacing w:before="120" w:after="0" w:line="259" w:lineRule="auto"/>
      <w:jc w:val="left"/>
      <w:outlineLvl w:val="1"/>
    </w:pPr>
    <w:rPr>
      <w:b/>
      <w:bCs/>
    </w:rPr>
  </w:style>
  <w:style w:type="paragraph" w:styleId="Titolo3">
    <w:name w:val="heading 3"/>
    <w:basedOn w:val="Paragrafoelenco"/>
    <w:next w:val="Normale"/>
    <w:link w:val="Titolo3Carattere"/>
    <w:uiPriority w:val="9"/>
    <w:unhideWhenUsed/>
    <w:qFormat/>
    <w:rsid w:val="003275D1"/>
    <w:pPr>
      <w:numPr>
        <w:ilvl w:val="2"/>
        <w:numId w:val="1"/>
      </w:numPr>
      <w:spacing w:after="160" w:line="259" w:lineRule="auto"/>
      <w:jc w:val="left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A3E59"/>
    <w:pPr>
      <w:spacing w:after="0" w:line="240" w:lineRule="auto"/>
      <w:jc w:val="both"/>
    </w:pPr>
    <w:rPr>
      <w:rFonts w:ascii="Titillium Web" w:hAnsi="Titillium Web"/>
    </w:rPr>
  </w:style>
  <w:style w:type="paragraph" w:styleId="Paragrafoelenco">
    <w:name w:val="List Paragraph"/>
    <w:aliases w:val="Paragrafo elenco 2,Bullet edison,Bullet List,FooterText,numbered,Paragraphe de liste1,Bulletr List Paragraph,列出段落,列出段落1,List Paragraph21,Listeafsnit1,Parágrafo da Lista1,Párrafo de lista1,Elenco Bullet point,List-1"/>
    <w:basedOn w:val="Normale"/>
    <w:link w:val="ParagrafoelencoCarattere"/>
    <w:qFormat/>
    <w:rsid w:val="00DA3E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D2B73"/>
    <w:rPr>
      <w:rFonts w:ascii="Titillium Web" w:hAnsi="Titillium Web"/>
      <w:b/>
      <w:bCs/>
      <w:cap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2B73"/>
    <w:rPr>
      <w:rFonts w:ascii="Titillium Web" w:hAnsi="Titillium Web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5D1"/>
    <w:rPr>
      <w:rFonts w:ascii="Titillium Web" w:hAnsi="Titillium Web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6621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5"/>
    <w:rPr>
      <w:rFonts w:ascii="Titillium Web" w:hAnsi="Titillium Web"/>
    </w:rPr>
  </w:style>
  <w:style w:type="paragraph" w:styleId="Pidipagina">
    <w:name w:val="footer"/>
    <w:basedOn w:val="Normale"/>
    <w:link w:val="PidipaginaCarattere"/>
    <w:uiPriority w:val="99"/>
    <w:unhideWhenUsed/>
    <w:rsid w:val="00A6621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5"/>
    <w:rPr>
      <w:rFonts w:ascii="Titillium Web" w:hAnsi="Titillium Web"/>
    </w:rPr>
  </w:style>
  <w:style w:type="table" w:styleId="Grigliatabella">
    <w:name w:val="Table Grid"/>
    <w:basedOn w:val="Tabellanormale"/>
    <w:uiPriority w:val="39"/>
    <w:rsid w:val="00E503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503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39A"/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39A"/>
    <w:rPr>
      <w:rFonts w:ascii="Titillium Web" w:hAnsi="Titillium Web"/>
      <w:kern w:val="0"/>
      <w:sz w:val="20"/>
      <w:szCs w:val="20"/>
      <w14:ligatures w14:val="none"/>
    </w:rPr>
  </w:style>
  <w:style w:type="paragraph" w:customStyle="1" w:styleId="tabiq">
    <w:name w:val="tab_iq"/>
    <w:basedOn w:val="Normale"/>
    <w:uiPriority w:val="99"/>
    <w:rsid w:val="003252E4"/>
    <w:pPr>
      <w:widowControl w:val="0"/>
      <w:autoSpaceDE w:val="0"/>
      <w:autoSpaceDN w:val="0"/>
      <w:adjustRightInd w:val="0"/>
      <w:spacing w:before="60" w:line="240" w:lineRule="atLeast"/>
      <w:jc w:val="left"/>
    </w:pPr>
    <w:rPr>
      <w:rFonts w:ascii="Book Antiqua" w:eastAsia="Times New Roman" w:hAnsi="Book Antiqua" w:cs="Calibri"/>
      <w:kern w:val="16"/>
      <w:sz w:val="20"/>
      <w:lang w:eastAsia="it-IT"/>
      <w14:ligatures w14:val="none"/>
    </w:rPr>
  </w:style>
  <w:style w:type="paragraph" w:customStyle="1" w:styleId="tabiqbold">
    <w:name w:val="tab_iq_bold"/>
    <w:basedOn w:val="tabiq"/>
    <w:uiPriority w:val="99"/>
    <w:rsid w:val="003252E4"/>
    <w:rPr>
      <w:b/>
    </w:rPr>
  </w:style>
  <w:style w:type="paragraph" w:styleId="Titolosommario">
    <w:name w:val="TOC Heading"/>
    <w:basedOn w:val="Titolo1"/>
    <w:next w:val="Normale"/>
    <w:uiPriority w:val="39"/>
    <w:unhideWhenUsed/>
    <w:qFormat/>
    <w:rsid w:val="00C93CFA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C93CF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C93CFA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C93CFA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C93CF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lang w:eastAsia="it-IT"/>
      <w14:ligatures w14:val="none"/>
    </w:rPr>
  </w:style>
  <w:style w:type="paragraph" w:customStyle="1" w:styleId="Compatto">
    <w:name w:val="Compatto"/>
    <w:basedOn w:val="Normale"/>
    <w:link w:val="CompattoCarattere"/>
    <w:qFormat/>
    <w:rsid w:val="001B32D5"/>
    <w:pPr>
      <w:spacing w:after="0" w:line="240" w:lineRule="auto"/>
    </w:pPr>
    <w:rPr>
      <w:kern w:val="0"/>
      <w:sz w:val="18"/>
      <w:szCs w:val="18"/>
      <w14:ligatures w14:val="none"/>
    </w:rPr>
  </w:style>
  <w:style w:type="character" w:customStyle="1" w:styleId="CompattoCarattere">
    <w:name w:val="Compatto Carattere"/>
    <w:basedOn w:val="Carpredefinitoparagrafo"/>
    <w:link w:val="Compatto"/>
    <w:rsid w:val="001B32D5"/>
    <w:rPr>
      <w:rFonts w:ascii="Titillium Web" w:hAnsi="Titillium Web"/>
      <w:kern w:val="0"/>
      <w:sz w:val="18"/>
      <w:szCs w:val="18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110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aragrafoelencoCarattere">
    <w:name w:val="Paragrafo elenco Carattere"/>
    <w:aliases w:val="Paragrafo elenco 2 Carattere,Bullet edison Carattere,Bullet List Carattere,FooterText Carattere,numbered Carattere,Paragraphe de liste1 Carattere,Bulletr List Paragraph Carattere,列出段落 Carattere,列出段落1 Carattere,List-1 Carattere"/>
    <w:link w:val="Paragrafoelenco"/>
    <w:qFormat/>
    <w:locked/>
    <w:rsid w:val="008958BE"/>
    <w:rPr>
      <w:rFonts w:ascii="Titillium Web" w:hAnsi="Titillium We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55E2"/>
    <w:rPr>
      <w:color w:val="605E5C"/>
      <w:shd w:val="clear" w:color="auto" w:fill="E1DFDD"/>
    </w:rPr>
  </w:style>
  <w:style w:type="paragraph" w:customStyle="1" w:styleId="Default">
    <w:name w:val="Default"/>
    <w:rsid w:val="003C1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usoboll1">
    <w:name w:val="usoboll1"/>
    <w:basedOn w:val="Normale"/>
    <w:rsid w:val="0082644C"/>
    <w:pPr>
      <w:widowControl w:val="0"/>
      <w:spacing w:after="0" w:line="482" w:lineRule="exact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Rientrocorpodeltesto31">
    <w:name w:val="Rientro corpo del testo 31"/>
    <w:basedOn w:val="Normale"/>
    <w:rsid w:val="0082644C"/>
    <w:pPr>
      <w:suppressAutoHyphens/>
      <w:spacing w:line="240" w:lineRule="auto"/>
      <w:ind w:left="283"/>
      <w:jc w:val="left"/>
    </w:pPr>
    <w:rPr>
      <w:rFonts w:ascii="Arial" w:eastAsia="Times New Roman" w:hAnsi="Arial" w:cs="Arial"/>
      <w:kern w:val="0"/>
      <w:sz w:val="16"/>
      <w:szCs w:val="16"/>
      <w:lang w:val="en-US" w:eastAsia="ar-SA"/>
      <w14:ligatures w14:val="none"/>
    </w:rPr>
  </w:style>
  <w:style w:type="character" w:customStyle="1" w:styleId="Caratterenotadichiusura">
    <w:name w:val="Carattere nota di chiusura"/>
    <w:rsid w:val="0082644C"/>
    <w:rPr>
      <w:rFonts w:cs="Times New Roman"/>
      <w:vertAlign w:val="superscript"/>
    </w:rPr>
  </w:style>
  <w:style w:type="paragraph" w:customStyle="1" w:styleId="Stile1">
    <w:name w:val="Stile1"/>
    <w:basedOn w:val="Normale"/>
    <w:rsid w:val="008264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ar-SA"/>
      <w14:ligatures w14:val="non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E3CF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E3CFB"/>
    <w:rPr>
      <w:rFonts w:ascii="Titillium Web" w:hAnsi="Titillium Web"/>
      <w:sz w:val="20"/>
      <w:szCs w:val="20"/>
    </w:rPr>
  </w:style>
  <w:style w:type="paragraph" w:customStyle="1" w:styleId="Standard">
    <w:name w:val="Standard"/>
    <w:rsid w:val="007C545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98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FFD7-210E-4C9E-86BC-C71FB0FE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Maffeis Andrea</dc:creator>
  <cp:keywords/>
  <dc:description/>
  <cp:lastModifiedBy>Giana Davide</cp:lastModifiedBy>
  <cp:revision>16</cp:revision>
  <cp:lastPrinted>2023-12-13T10:42:00Z</cp:lastPrinted>
  <dcterms:created xsi:type="dcterms:W3CDTF">2025-09-11T13:27:00Z</dcterms:created>
  <dcterms:modified xsi:type="dcterms:W3CDTF">2025-12-17T15:18:00Z</dcterms:modified>
</cp:coreProperties>
</file>